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3A1" w:rsidRPr="005A5231" w:rsidRDefault="00AA73A1" w:rsidP="002C5461">
      <w:pPr>
        <w:spacing w:line="240" w:lineRule="auto"/>
        <w:jc w:val="center"/>
        <w:rPr>
          <w:rFonts w:ascii="Times New Roman" w:eastAsia="Calibri" w:hAnsi="Times New Roman" w:cs="Times New Roman"/>
          <w:sz w:val="36"/>
          <w:szCs w:val="36"/>
        </w:rPr>
      </w:pPr>
      <w:bookmarkStart w:id="0" w:name="_GoBack"/>
      <w:bookmarkEnd w:id="0"/>
      <w:r w:rsidRPr="005A5231">
        <w:rPr>
          <w:rFonts w:ascii="Times New Roman" w:eastAsia="Calibri" w:hAnsi="Times New Roman" w:cs="Times New Roman"/>
          <w:b/>
          <w:sz w:val="36"/>
          <w:szCs w:val="36"/>
        </w:rPr>
        <w:t>Public Utility Commission of Texas</w:t>
      </w:r>
    </w:p>
    <w:p w:rsidR="00CE1AED" w:rsidRPr="002551ED" w:rsidRDefault="00CE1AED" w:rsidP="00CE1AED">
      <w:pPr>
        <w:jc w:val="center"/>
        <w:rPr>
          <w:rFonts w:ascii="Times New Roman" w:eastAsia="Calibri" w:hAnsi="Times New Roman" w:cs="Times New Roman"/>
          <w:sz w:val="28"/>
          <w:szCs w:val="28"/>
        </w:rPr>
      </w:pPr>
      <w:r w:rsidRPr="002551ED">
        <w:rPr>
          <w:rFonts w:ascii="Times New Roman" w:eastAsia="Calibri" w:hAnsi="Times New Roman" w:cs="Times New Roman"/>
          <w:b/>
          <w:sz w:val="28"/>
          <w:szCs w:val="28"/>
        </w:rPr>
        <w:t>Memorandum</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b/>
          <w:sz w:val="24"/>
          <w:szCs w:val="24"/>
        </w:rPr>
        <w:t>TO:</w:t>
      </w:r>
      <w:r w:rsidRPr="008E6166">
        <w:rPr>
          <w:rFonts w:ascii="Times New Roman" w:eastAsia="Times New Roman" w:hAnsi="Times New Roman" w:cs="Times New Roman"/>
          <w:sz w:val="24"/>
          <w:szCs w:val="24"/>
        </w:rPr>
        <w:tab/>
      </w:r>
      <w:r w:rsidR="008E6166" w:rsidRPr="008E6166">
        <w:rPr>
          <w:rFonts w:ascii="Times New Roman" w:eastAsia="Times New Roman" w:hAnsi="Times New Roman" w:cs="Times New Roman"/>
          <w:sz w:val="24"/>
          <w:szCs w:val="24"/>
        </w:rPr>
        <w:t>Doug Brown</w:t>
      </w:r>
      <w:r w:rsidRPr="008E6166">
        <w:rPr>
          <w:rFonts w:ascii="Times New Roman" w:eastAsia="Times New Roman" w:hAnsi="Times New Roman" w:cs="Times New Roman"/>
          <w:sz w:val="24"/>
          <w:szCs w:val="24"/>
        </w:rPr>
        <w:t>, Attorney</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ab/>
        <w:t>Legal Division</w:t>
      </w:r>
    </w:p>
    <w:p w:rsidR="00CE1AED" w:rsidRPr="008E6166" w:rsidRDefault="00CE1AED" w:rsidP="00CE1AED">
      <w:pPr>
        <w:spacing w:after="0" w:line="240" w:lineRule="auto"/>
        <w:rPr>
          <w:rFonts w:ascii="Times New Roman" w:eastAsia="Times New Roman" w:hAnsi="Times New Roman" w:cs="Times New Roman"/>
          <w:sz w:val="24"/>
          <w:szCs w:val="24"/>
          <w:highlight w:val="yellow"/>
        </w:rPr>
      </w:pP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b/>
          <w:sz w:val="24"/>
          <w:szCs w:val="24"/>
        </w:rPr>
        <w:t>THRU:</w:t>
      </w:r>
      <w:r w:rsidRPr="008E6166">
        <w:rPr>
          <w:rFonts w:ascii="Times New Roman" w:eastAsia="Times New Roman" w:hAnsi="Times New Roman" w:cs="Times New Roman"/>
          <w:sz w:val="24"/>
          <w:szCs w:val="24"/>
        </w:rPr>
        <w:tab/>
        <w:t>Tammy Benter, Director</w:t>
      </w:r>
    </w:p>
    <w:p w:rsidR="006B7AF3" w:rsidRPr="008E6166" w:rsidRDefault="006B7AF3" w:rsidP="00CE1AED">
      <w:pPr>
        <w:spacing w:after="0" w:line="240" w:lineRule="auto"/>
        <w:ind w:left="1440"/>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 xml:space="preserve">Debi Loockerman, </w:t>
      </w:r>
      <w:r w:rsidR="008E6166">
        <w:rPr>
          <w:rFonts w:ascii="Times New Roman" w:eastAsia="Times New Roman" w:hAnsi="Times New Roman" w:cs="Times New Roman"/>
          <w:sz w:val="24"/>
          <w:szCs w:val="24"/>
        </w:rPr>
        <w:t>Finance</w:t>
      </w:r>
      <w:r w:rsidRPr="008E6166">
        <w:rPr>
          <w:rFonts w:ascii="Times New Roman" w:eastAsia="Times New Roman" w:hAnsi="Times New Roman" w:cs="Times New Roman"/>
          <w:sz w:val="24"/>
          <w:szCs w:val="24"/>
        </w:rPr>
        <w:t xml:space="preserve"> </w:t>
      </w:r>
      <w:r w:rsidR="001B036E" w:rsidRPr="008E6166">
        <w:rPr>
          <w:rFonts w:ascii="Times New Roman" w:eastAsia="Times New Roman" w:hAnsi="Times New Roman" w:cs="Times New Roman"/>
          <w:sz w:val="24"/>
          <w:szCs w:val="24"/>
        </w:rPr>
        <w:t>Manager</w:t>
      </w:r>
    </w:p>
    <w:p w:rsidR="00CE1AED" w:rsidRPr="008E6166" w:rsidRDefault="00CE1AED" w:rsidP="00CE1AED">
      <w:pPr>
        <w:spacing w:after="0" w:line="240" w:lineRule="auto"/>
        <w:ind w:left="1440"/>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 xml:space="preserve">Water Utilities </w:t>
      </w:r>
      <w:r w:rsidR="00D67BEE">
        <w:rPr>
          <w:rFonts w:ascii="Times New Roman" w:eastAsia="Times New Roman" w:hAnsi="Times New Roman" w:cs="Times New Roman"/>
          <w:sz w:val="24"/>
          <w:szCs w:val="24"/>
        </w:rPr>
        <w:t xml:space="preserve">Regulation </w:t>
      </w:r>
      <w:r w:rsidRPr="008E6166">
        <w:rPr>
          <w:rFonts w:ascii="Times New Roman" w:eastAsia="Times New Roman" w:hAnsi="Times New Roman" w:cs="Times New Roman"/>
          <w:sz w:val="24"/>
          <w:szCs w:val="24"/>
        </w:rPr>
        <w:t>Division</w:t>
      </w:r>
    </w:p>
    <w:p w:rsidR="00CE1AED" w:rsidRPr="008E6166" w:rsidRDefault="00CE1AED" w:rsidP="00CE1AED">
      <w:pPr>
        <w:spacing w:after="0" w:line="240" w:lineRule="auto"/>
        <w:rPr>
          <w:rFonts w:ascii="Times New Roman" w:eastAsia="Times New Roman" w:hAnsi="Times New Roman" w:cs="Times New Roman"/>
          <w:sz w:val="24"/>
          <w:szCs w:val="24"/>
        </w:rPr>
      </w:pPr>
    </w:p>
    <w:p w:rsidR="000D6A08"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b/>
          <w:sz w:val="24"/>
          <w:szCs w:val="24"/>
        </w:rPr>
        <w:t>FROM:</w:t>
      </w:r>
      <w:r w:rsidRPr="008E6166">
        <w:rPr>
          <w:rFonts w:ascii="Times New Roman" w:eastAsia="Times New Roman" w:hAnsi="Times New Roman" w:cs="Times New Roman"/>
          <w:sz w:val="24"/>
          <w:szCs w:val="24"/>
        </w:rPr>
        <w:tab/>
      </w:r>
      <w:r w:rsidR="000D6A08" w:rsidRPr="008E6166">
        <w:rPr>
          <w:rFonts w:ascii="Times New Roman" w:eastAsia="Times New Roman" w:hAnsi="Times New Roman" w:cs="Times New Roman"/>
          <w:sz w:val="24"/>
          <w:szCs w:val="24"/>
        </w:rPr>
        <w:t>Janie Kohl, Financial Analyst</w:t>
      </w:r>
    </w:p>
    <w:p w:rsidR="008E6166" w:rsidRPr="008E6166" w:rsidRDefault="008E6166" w:rsidP="00CE1AED">
      <w:pPr>
        <w:tabs>
          <w:tab w:val="left" w:pos="14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Jonathan Ramirez, Financial Analyst</w:t>
      </w:r>
    </w:p>
    <w:p w:rsidR="00CE1AED" w:rsidRPr="008E6166" w:rsidRDefault="000D6A08"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ab/>
        <w:t>Sean Scaff</w:t>
      </w:r>
      <w:r w:rsidR="00CE1AED" w:rsidRPr="008E6166">
        <w:rPr>
          <w:rFonts w:ascii="Times New Roman" w:eastAsia="Times New Roman" w:hAnsi="Times New Roman" w:cs="Times New Roman"/>
          <w:sz w:val="24"/>
          <w:szCs w:val="24"/>
        </w:rPr>
        <w:t xml:space="preserve">, </w:t>
      </w:r>
      <w:r w:rsidR="0002268F">
        <w:rPr>
          <w:rFonts w:ascii="Times New Roman" w:eastAsia="Times New Roman" w:hAnsi="Times New Roman" w:cs="Times New Roman"/>
          <w:sz w:val="24"/>
          <w:szCs w:val="24"/>
        </w:rPr>
        <w:t>Engineering Specialist</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rPr>
      </w:pPr>
      <w:r w:rsidRPr="008E6166">
        <w:rPr>
          <w:rFonts w:ascii="Times New Roman" w:eastAsia="Times New Roman" w:hAnsi="Times New Roman" w:cs="Times New Roman"/>
          <w:sz w:val="24"/>
          <w:szCs w:val="24"/>
        </w:rPr>
        <w:tab/>
        <w:t xml:space="preserve">Water Utilities </w:t>
      </w:r>
      <w:r w:rsidR="00D67BEE">
        <w:rPr>
          <w:rFonts w:ascii="Times New Roman" w:eastAsia="Times New Roman" w:hAnsi="Times New Roman" w:cs="Times New Roman"/>
          <w:sz w:val="24"/>
          <w:szCs w:val="24"/>
        </w:rPr>
        <w:t xml:space="preserve">Regulation </w:t>
      </w:r>
      <w:r w:rsidRPr="008E6166">
        <w:rPr>
          <w:rFonts w:ascii="Times New Roman" w:eastAsia="Times New Roman" w:hAnsi="Times New Roman" w:cs="Times New Roman"/>
          <w:sz w:val="24"/>
          <w:szCs w:val="24"/>
        </w:rPr>
        <w:t>Division</w:t>
      </w:r>
    </w:p>
    <w:p w:rsidR="00CE1AED" w:rsidRPr="008E6166" w:rsidRDefault="00CE1AED" w:rsidP="00CE1AED">
      <w:pPr>
        <w:spacing w:after="0" w:line="240" w:lineRule="auto"/>
        <w:ind w:left="1440"/>
        <w:rPr>
          <w:rFonts w:ascii="Times New Roman" w:eastAsia="Times New Roman" w:hAnsi="Times New Roman" w:cs="Times New Roman"/>
          <w:sz w:val="24"/>
          <w:szCs w:val="24"/>
        </w:rPr>
      </w:pPr>
    </w:p>
    <w:p w:rsidR="00CE1AED" w:rsidRPr="008E6166" w:rsidRDefault="00CE1AED" w:rsidP="00CE1AED">
      <w:pPr>
        <w:tabs>
          <w:tab w:val="left" w:pos="1440"/>
          <w:tab w:val="right" w:pos="9360"/>
        </w:tabs>
        <w:spacing w:after="0" w:line="240" w:lineRule="auto"/>
        <w:rPr>
          <w:rFonts w:ascii="Times New Roman" w:eastAsia="Times New Roman" w:hAnsi="Times New Roman" w:cs="Times New Roman"/>
          <w:b/>
          <w:sz w:val="24"/>
          <w:szCs w:val="24"/>
        </w:rPr>
      </w:pPr>
      <w:r w:rsidRPr="008E6166">
        <w:rPr>
          <w:rFonts w:ascii="Times New Roman" w:eastAsia="Times New Roman" w:hAnsi="Times New Roman" w:cs="Times New Roman"/>
          <w:b/>
          <w:sz w:val="24"/>
          <w:szCs w:val="24"/>
        </w:rPr>
        <w:t>DATE:</w:t>
      </w:r>
      <w:r w:rsidRPr="008E6166">
        <w:rPr>
          <w:rFonts w:ascii="Times New Roman" w:eastAsia="Times New Roman" w:hAnsi="Times New Roman" w:cs="Times New Roman"/>
          <w:sz w:val="24"/>
          <w:szCs w:val="24"/>
        </w:rPr>
        <w:t xml:space="preserve">  </w:t>
      </w:r>
      <w:r w:rsidRPr="008E6166">
        <w:rPr>
          <w:rFonts w:ascii="Times New Roman" w:eastAsia="Times New Roman" w:hAnsi="Times New Roman" w:cs="Times New Roman"/>
          <w:sz w:val="24"/>
          <w:szCs w:val="24"/>
        </w:rPr>
        <w:tab/>
      </w:r>
      <w:r w:rsidR="008E6166">
        <w:rPr>
          <w:rFonts w:ascii="Times New Roman" w:eastAsia="Times New Roman" w:hAnsi="Times New Roman" w:cs="Times New Roman"/>
          <w:sz w:val="24"/>
          <w:szCs w:val="24"/>
        </w:rPr>
        <w:t>October 1</w:t>
      </w:r>
      <w:r w:rsidR="00467C72">
        <w:rPr>
          <w:rFonts w:ascii="Times New Roman" w:eastAsia="Times New Roman" w:hAnsi="Times New Roman" w:cs="Times New Roman"/>
          <w:sz w:val="24"/>
          <w:szCs w:val="24"/>
        </w:rPr>
        <w:t>6</w:t>
      </w:r>
      <w:r w:rsidR="008E6166">
        <w:rPr>
          <w:rFonts w:ascii="Times New Roman" w:eastAsia="Times New Roman" w:hAnsi="Times New Roman" w:cs="Times New Roman"/>
          <w:sz w:val="24"/>
          <w:szCs w:val="24"/>
        </w:rPr>
        <w:t>,</w:t>
      </w:r>
      <w:r w:rsidR="001B036E" w:rsidRPr="008E6166">
        <w:rPr>
          <w:rFonts w:ascii="Times New Roman" w:eastAsia="Times New Roman" w:hAnsi="Times New Roman" w:cs="Times New Roman"/>
          <w:sz w:val="24"/>
          <w:szCs w:val="24"/>
        </w:rPr>
        <w:t xml:space="preserve"> </w:t>
      </w:r>
      <w:r w:rsidRPr="008E6166">
        <w:rPr>
          <w:rFonts w:ascii="Times New Roman" w:eastAsia="Times New Roman" w:hAnsi="Times New Roman" w:cs="Times New Roman"/>
          <w:sz w:val="24"/>
          <w:szCs w:val="24"/>
        </w:rPr>
        <w:t>201</w:t>
      </w:r>
      <w:r w:rsidR="008E6166">
        <w:rPr>
          <w:rFonts w:ascii="Times New Roman" w:eastAsia="Times New Roman" w:hAnsi="Times New Roman" w:cs="Times New Roman"/>
          <w:sz w:val="24"/>
          <w:szCs w:val="24"/>
        </w:rPr>
        <w:t>7</w:t>
      </w:r>
    </w:p>
    <w:p w:rsidR="00CE1AED" w:rsidRPr="008E6166" w:rsidRDefault="00CE1AED" w:rsidP="00CE1AED">
      <w:pPr>
        <w:tabs>
          <w:tab w:val="left" w:pos="1440"/>
        </w:tabs>
        <w:spacing w:after="0" w:line="240" w:lineRule="auto"/>
        <w:rPr>
          <w:rFonts w:ascii="Times New Roman" w:eastAsia="Times New Roman" w:hAnsi="Times New Roman" w:cs="Times New Roman"/>
          <w:sz w:val="24"/>
          <w:szCs w:val="24"/>
          <w:highlight w:val="yellow"/>
        </w:rPr>
      </w:pPr>
    </w:p>
    <w:p w:rsidR="00CE1AED" w:rsidRPr="008E6166" w:rsidRDefault="00CE1AED" w:rsidP="00C875E2">
      <w:pPr>
        <w:tabs>
          <w:tab w:val="left" w:pos="1440"/>
        </w:tabs>
        <w:spacing w:after="0" w:line="240" w:lineRule="auto"/>
        <w:ind w:left="1440" w:hanging="1440"/>
        <w:jc w:val="both"/>
        <w:rPr>
          <w:rFonts w:ascii="Times New Roman" w:eastAsia="Times New Roman" w:hAnsi="Times New Roman" w:cs="Times New Roman"/>
          <w:i/>
          <w:color w:val="FF0000"/>
          <w:sz w:val="24"/>
          <w:szCs w:val="24"/>
        </w:rPr>
      </w:pPr>
      <w:r w:rsidRPr="008E6166">
        <w:rPr>
          <w:rFonts w:ascii="Times New Roman" w:eastAsia="Times New Roman" w:hAnsi="Times New Roman" w:cs="Times New Roman"/>
          <w:b/>
          <w:sz w:val="24"/>
          <w:szCs w:val="24"/>
        </w:rPr>
        <w:t>SUBJECT:</w:t>
      </w:r>
      <w:r w:rsidRPr="008E6166">
        <w:rPr>
          <w:rFonts w:ascii="Times New Roman" w:eastAsia="Times New Roman" w:hAnsi="Times New Roman" w:cs="Times New Roman"/>
          <w:b/>
          <w:sz w:val="24"/>
          <w:szCs w:val="24"/>
        </w:rPr>
        <w:tab/>
        <w:t xml:space="preserve">Docket No. </w:t>
      </w:r>
      <w:r w:rsidR="001B036E" w:rsidRPr="008E6166">
        <w:rPr>
          <w:rFonts w:ascii="Times New Roman" w:eastAsia="Times New Roman" w:hAnsi="Times New Roman" w:cs="Times New Roman"/>
          <w:b/>
          <w:sz w:val="24"/>
          <w:szCs w:val="24"/>
        </w:rPr>
        <w:t>4</w:t>
      </w:r>
      <w:r w:rsidR="008E6166" w:rsidRPr="008E6166">
        <w:rPr>
          <w:rFonts w:ascii="Times New Roman" w:eastAsia="Times New Roman" w:hAnsi="Times New Roman" w:cs="Times New Roman"/>
          <w:b/>
          <w:sz w:val="24"/>
          <w:szCs w:val="24"/>
        </w:rPr>
        <w:t>7091</w:t>
      </w:r>
      <w:r w:rsidRPr="008E6166">
        <w:rPr>
          <w:rFonts w:ascii="Times New Roman" w:eastAsia="Times New Roman" w:hAnsi="Times New Roman" w:cs="Times New Roman"/>
          <w:sz w:val="24"/>
          <w:szCs w:val="24"/>
        </w:rPr>
        <w:t>,</w:t>
      </w:r>
      <w:r w:rsidRPr="008E6166">
        <w:rPr>
          <w:rFonts w:ascii="Times New Roman" w:eastAsia="Times New Roman" w:hAnsi="Times New Roman" w:cs="Times New Roman"/>
          <w:b/>
          <w:sz w:val="24"/>
          <w:szCs w:val="24"/>
        </w:rPr>
        <w:t xml:space="preserve"> </w:t>
      </w:r>
      <w:r w:rsidRPr="008E6166">
        <w:rPr>
          <w:rFonts w:ascii="Times New Roman" w:eastAsia="Times New Roman" w:hAnsi="Times New Roman" w:cs="Times New Roman"/>
          <w:i/>
          <w:sz w:val="24"/>
          <w:szCs w:val="24"/>
          <w:lang w:val="en-CA"/>
        </w:rPr>
        <w:t>Application of</w:t>
      </w:r>
      <w:r w:rsidR="001B036E" w:rsidRPr="008E6166">
        <w:rPr>
          <w:rFonts w:ascii="Times New Roman" w:eastAsia="Times New Roman" w:hAnsi="Times New Roman" w:cs="Times New Roman"/>
          <w:i/>
          <w:sz w:val="24"/>
          <w:szCs w:val="24"/>
          <w:lang w:val="en-CA"/>
        </w:rPr>
        <w:t xml:space="preserve"> </w:t>
      </w:r>
      <w:r w:rsidR="008E6166" w:rsidRPr="008E6166">
        <w:rPr>
          <w:rFonts w:ascii="Times New Roman" w:eastAsia="Times New Roman" w:hAnsi="Times New Roman" w:cs="Times New Roman"/>
          <w:i/>
          <w:sz w:val="24"/>
          <w:szCs w:val="24"/>
          <w:lang w:val="en-CA"/>
        </w:rPr>
        <w:t>Texas Water Systems, Inc.</w:t>
      </w:r>
      <w:r w:rsidR="000D6A08" w:rsidRPr="008E6166">
        <w:rPr>
          <w:rFonts w:ascii="Times New Roman" w:eastAsia="Times New Roman" w:hAnsi="Times New Roman" w:cs="Times New Roman"/>
          <w:i/>
          <w:sz w:val="24"/>
          <w:szCs w:val="24"/>
          <w:lang w:val="en-CA"/>
        </w:rPr>
        <w:t xml:space="preserve"> </w:t>
      </w:r>
      <w:r w:rsidR="008E6166" w:rsidRPr="008E6166">
        <w:rPr>
          <w:rFonts w:ascii="Times New Roman" w:eastAsia="Times New Roman" w:hAnsi="Times New Roman" w:cs="Times New Roman"/>
          <w:i/>
          <w:sz w:val="24"/>
          <w:szCs w:val="24"/>
          <w:lang w:val="en-CA"/>
        </w:rPr>
        <w:t>for Authority to Change Rates</w:t>
      </w:r>
    </w:p>
    <w:p w:rsidR="00AA73A1" w:rsidRPr="008E6166" w:rsidRDefault="00AA73A1">
      <w:pPr>
        <w:tabs>
          <w:tab w:val="left" w:pos="1440"/>
        </w:tabs>
        <w:spacing w:after="0" w:line="240" w:lineRule="auto"/>
        <w:ind w:left="1440" w:hanging="1440"/>
        <w:jc w:val="both"/>
        <w:rPr>
          <w:rFonts w:ascii="Times New Roman" w:eastAsia="Times New Roman" w:hAnsi="Times New Roman" w:cs="Times New Roman"/>
          <w:sz w:val="24"/>
          <w:szCs w:val="24"/>
          <w:highlight w:val="yellow"/>
        </w:rPr>
      </w:pPr>
    </w:p>
    <w:p w:rsidR="007E0FA0" w:rsidRPr="008E6166" w:rsidRDefault="007E0FA0">
      <w:pPr>
        <w:tabs>
          <w:tab w:val="left" w:pos="0"/>
        </w:tabs>
        <w:spacing w:after="0" w:line="240" w:lineRule="auto"/>
        <w:jc w:val="both"/>
        <w:rPr>
          <w:rFonts w:ascii="Times New Roman" w:eastAsia="Times New Roman" w:hAnsi="Times New Roman" w:cs="Times New Roman"/>
          <w:sz w:val="24"/>
          <w:szCs w:val="24"/>
          <w:u w:val="single"/>
        </w:rPr>
      </w:pPr>
      <w:r w:rsidRPr="008E6166">
        <w:rPr>
          <w:rFonts w:ascii="Times New Roman" w:eastAsia="Times New Roman" w:hAnsi="Times New Roman" w:cs="Times New Roman"/>
          <w:sz w:val="24"/>
          <w:szCs w:val="24"/>
          <w:u w:val="single"/>
        </w:rPr>
        <w:t>Background</w:t>
      </w:r>
    </w:p>
    <w:p w:rsidR="00AF2F49" w:rsidRPr="008E6166" w:rsidRDefault="00AF2F49">
      <w:pPr>
        <w:tabs>
          <w:tab w:val="left" w:pos="0"/>
        </w:tabs>
        <w:spacing w:after="0" w:line="240" w:lineRule="auto"/>
        <w:jc w:val="both"/>
        <w:rPr>
          <w:rFonts w:ascii="Times New Roman" w:eastAsia="Times New Roman" w:hAnsi="Times New Roman" w:cs="Times New Roman"/>
          <w:sz w:val="24"/>
          <w:szCs w:val="24"/>
          <w:u w:val="single"/>
        </w:rPr>
      </w:pPr>
    </w:p>
    <w:p w:rsidR="00731CB3" w:rsidRPr="00F66DF5" w:rsidRDefault="00AA73A1">
      <w:pPr>
        <w:tabs>
          <w:tab w:val="left" w:pos="0"/>
        </w:tabs>
        <w:spacing w:after="0" w:line="240" w:lineRule="auto"/>
        <w:jc w:val="both"/>
        <w:rPr>
          <w:rFonts w:ascii="Times New Roman" w:hAnsi="Times New Roman" w:cs="Times New Roman"/>
          <w:sz w:val="24"/>
          <w:szCs w:val="24"/>
        </w:rPr>
      </w:pPr>
      <w:r w:rsidRPr="008E6166">
        <w:rPr>
          <w:rFonts w:ascii="Times New Roman" w:eastAsia="Times New Roman" w:hAnsi="Times New Roman" w:cs="Times New Roman"/>
          <w:sz w:val="24"/>
          <w:szCs w:val="24"/>
        </w:rPr>
        <w:t xml:space="preserve">On </w:t>
      </w:r>
      <w:r w:rsidR="008E6166" w:rsidRPr="008E6166">
        <w:rPr>
          <w:rFonts w:ascii="Times New Roman" w:eastAsia="Times New Roman" w:hAnsi="Times New Roman" w:cs="Times New Roman"/>
          <w:sz w:val="24"/>
          <w:szCs w:val="24"/>
        </w:rPr>
        <w:t>April 21</w:t>
      </w:r>
      <w:r w:rsidR="00CA72DA" w:rsidRPr="008E6166">
        <w:rPr>
          <w:rFonts w:ascii="Times New Roman" w:eastAsia="Times New Roman" w:hAnsi="Times New Roman" w:cs="Times New Roman"/>
          <w:sz w:val="24"/>
          <w:szCs w:val="24"/>
        </w:rPr>
        <w:t>, 201</w:t>
      </w:r>
      <w:r w:rsidR="008E6166" w:rsidRPr="008E6166">
        <w:rPr>
          <w:rFonts w:ascii="Times New Roman" w:eastAsia="Times New Roman" w:hAnsi="Times New Roman" w:cs="Times New Roman"/>
          <w:sz w:val="24"/>
          <w:szCs w:val="24"/>
        </w:rPr>
        <w:t>7</w:t>
      </w:r>
      <w:r w:rsidR="007C7D7C" w:rsidRPr="008E6166">
        <w:rPr>
          <w:rFonts w:ascii="Times New Roman" w:eastAsia="Times New Roman" w:hAnsi="Times New Roman" w:cs="Times New Roman"/>
          <w:sz w:val="24"/>
          <w:szCs w:val="24"/>
        </w:rPr>
        <w:t>,</w:t>
      </w:r>
      <w:r w:rsidR="00B10363" w:rsidRPr="008E6166">
        <w:rPr>
          <w:rFonts w:ascii="Times New Roman" w:eastAsia="Times New Roman" w:hAnsi="Times New Roman" w:cs="Times New Roman"/>
          <w:sz w:val="24"/>
          <w:szCs w:val="24"/>
        </w:rPr>
        <w:t xml:space="preserve"> </w:t>
      </w:r>
      <w:r w:rsidR="008E6166" w:rsidRPr="008E6166">
        <w:rPr>
          <w:rFonts w:ascii="Times New Roman" w:eastAsia="Times New Roman" w:hAnsi="Times New Roman" w:cs="Times New Roman"/>
          <w:sz w:val="24"/>
          <w:szCs w:val="24"/>
        </w:rPr>
        <w:t>Texas Water Systems, Inc.</w:t>
      </w:r>
      <w:r w:rsidR="001B036E" w:rsidRPr="008E6166">
        <w:rPr>
          <w:rFonts w:ascii="Times New Roman" w:eastAsia="Times New Roman" w:hAnsi="Times New Roman" w:cs="Times New Roman"/>
          <w:sz w:val="24"/>
          <w:szCs w:val="24"/>
        </w:rPr>
        <w:t xml:space="preserve"> (Applicant</w:t>
      </w:r>
      <w:r w:rsidR="009A14C7" w:rsidRPr="008E6166">
        <w:rPr>
          <w:rFonts w:ascii="Times New Roman" w:eastAsia="Times New Roman" w:hAnsi="Times New Roman" w:cs="Times New Roman"/>
          <w:sz w:val="24"/>
          <w:szCs w:val="24"/>
        </w:rPr>
        <w:t>)</w:t>
      </w:r>
      <w:r w:rsidR="004C7C42" w:rsidRPr="008E6166">
        <w:rPr>
          <w:rFonts w:ascii="Times New Roman" w:eastAsia="Times New Roman" w:hAnsi="Times New Roman" w:cs="Times New Roman"/>
          <w:sz w:val="24"/>
          <w:szCs w:val="24"/>
        </w:rPr>
        <w:t>,</w:t>
      </w:r>
      <w:r w:rsidR="007C7D7C" w:rsidRPr="008E6166">
        <w:rPr>
          <w:rFonts w:ascii="Times New Roman" w:eastAsia="Times New Roman" w:hAnsi="Times New Roman" w:cs="Times New Roman"/>
          <w:sz w:val="24"/>
          <w:szCs w:val="24"/>
        </w:rPr>
        <w:t xml:space="preserve"> </w:t>
      </w:r>
      <w:r w:rsidR="00D413F4" w:rsidRPr="008E6166">
        <w:rPr>
          <w:rFonts w:ascii="Times New Roman" w:eastAsia="Times New Roman" w:hAnsi="Times New Roman" w:cs="Times New Roman"/>
          <w:sz w:val="24"/>
          <w:szCs w:val="24"/>
        </w:rPr>
        <w:t>Certificate of Convenience and Necessity (</w:t>
      </w:r>
      <w:r w:rsidR="007C7D7C" w:rsidRPr="008E6166">
        <w:rPr>
          <w:rFonts w:ascii="Times New Roman" w:eastAsia="Times New Roman" w:hAnsi="Times New Roman" w:cs="Times New Roman"/>
          <w:sz w:val="24"/>
          <w:szCs w:val="24"/>
        </w:rPr>
        <w:t>CCN</w:t>
      </w:r>
      <w:r w:rsidR="00D413F4" w:rsidRPr="008E6166">
        <w:rPr>
          <w:rFonts w:ascii="Times New Roman" w:eastAsia="Times New Roman" w:hAnsi="Times New Roman" w:cs="Times New Roman"/>
          <w:sz w:val="24"/>
          <w:szCs w:val="24"/>
        </w:rPr>
        <w:t>)</w:t>
      </w:r>
      <w:r w:rsidR="007C7D7C" w:rsidRPr="008E6166">
        <w:rPr>
          <w:rFonts w:ascii="Times New Roman" w:eastAsia="Times New Roman" w:hAnsi="Times New Roman" w:cs="Times New Roman"/>
          <w:sz w:val="24"/>
          <w:szCs w:val="24"/>
        </w:rPr>
        <w:t xml:space="preserve"> No. </w:t>
      </w:r>
      <w:r w:rsidR="000D6A08" w:rsidRPr="008E6166">
        <w:rPr>
          <w:rFonts w:ascii="Times New Roman" w:eastAsia="Times New Roman" w:hAnsi="Times New Roman" w:cs="Times New Roman"/>
          <w:sz w:val="24"/>
          <w:szCs w:val="24"/>
        </w:rPr>
        <w:t>1</w:t>
      </w:r>
      <w:r w:rsidR="008E6166" w:rsidRPr="008E6166">
        <w:rPr>
          <w:rFonts w:ascii="Times New Roman" w:eastAsia="Times New Roman" w:hAnsi="Times New Roman" w:cs="Times New Roman"/>
          <w:sz w:val="24"/>
          <w:szCs w:val="24"/>
        </w:rPr>
        <w:t>2473</w:t>
      </w:r>
      <w:r w:rsidR="007C7D7C" w:rsidRPr="008E6166">
        <w:rPr>
          <w:rFonts w:ascii="Times New Roman" w:eastAsia="Times New Roman" w:hAnsi="Times New Roman" w:cs="Times New Roman"/>
          <w:sz w:val="24"/>
          <w:szCs w:val="24"/>
        </w:rPr>
        <w:t>,</w:t>
      </w:r>
      <w:r w:rsidR="00D413F4" w:rsidRPr="008E6166">
        <w:rPr>
          <w:rFonts w:ascii="Times New Roman" w:eastAsia="Times New Roman" w:hAnsi="Times New Roman" w:cs="Times New Roman"/>
          <w:sz w:val="24"/>
          <w:szCs w:val="24"/>
        </w:rPr>
        <w:t xml:space="preserve"> filed an application </w:t>
      </w:r>
      <w:r w:rsidR="007C7D7C" w:rsidRPr="008E6166">
        <w:rPr>
          <w:rFonts w:ascii="Times New Roman" w:eastAsia="Times New Roman" w:hAnsi="Times New Roman" w:cs="Times New Roman"/>
          <w:sz w:val="24"/>
          <w:szCs w:val="24"/>
        </w:rPr>
        <w:t xml:space="preserve">with the </w:t>
      </w:r>
      <w:r w:rsidR="00B10363" w:rsidRPr="008E6166">
        <w:rPr>
          <w:rFonts w:ascii="Times New Roman" w:eastAsia="Times New Roman" w:hAnsi="Times New Roman" w:cs="Times New Roman"/>
          <w:sz w:val="24"/>
          <w:szCs w:val="24"/>
        </w:rPr>
        <w:t>Public Utility Commission of Texas (</w:t>
      </w:r>
      <w:r w:rsidR="00E33B9B" w:rsidRPr="008E6166">
        <w:rPr>
          <w:rFonts w:ascii="Times New Roman" w:eastAsia="Times New Roman" w:hAnsi="Times New Roman" w:cs="Times New Roman"/>
          <w:sz w:val="24"/>
          <w:szCs w:val="24"/>
        </w:rPr>
        <w:t>Commission</w:t>
      </w:r>
      <w:r w:rsidR="00B10363" w:rsidRPr="008E6166">
        <w:rPr>
          <w:rFonts w:ascii="Times New Roman" w:eastAsia="Times New Roman" w:hAnsi="Times New Roman" w:cs="Times New Roman"/>
          <w:sz w:val="24"/>
          <w:szCs w:val="24"/>
        </w:rPr>
        <w:t>)</w:t>
      </w:r>
      <w:r w:rsidR="007C7D7C" w:rsidRPr="008E6166">
        <w:rPr>
          <w:rFonts w:ascii="Times New Roman" w:eastAsia="Times New Roman" w:hAnsi="Times New Roman" w:cs="Times New Roman"/>
          <w:sz w:val="24"/>
          <w:szCs w:val="24"/>
        </w:rPr>
        <w:t xml:space="preserve"> for a </w:t>
      </w:r>
      <w:r w:rsidR="00A57C4E" w:rsidRPr="008E6166">
        <w:rPr>
          <w:rFonts w:ascii="Times New Roman" w:eastAsia="Times New Roman" w:hAnsi="Times New Roman" w:cs="Times New Roman"/>
          <w:sz w:val="24"/>
          <w:szCs w:val="24"/>
        </w:rPr>
        <w:t xml:space="preserve">water </w:t>
      </w:r>
      <w:r w:rsidR="007C7D7C" w:rsidRPr="008E6166">
        <w:rPr>
          <w:rFonts w:ascii="Times New Roman" w:eastAsia="Times New Roman" w:hAnsi="Times New Roman" w:cs="Times New Roman"/>
          <w:sz w:val="24"/>
          <w:szCs w:val="24"/>
        </w:rPr>
        <w:t xml:space="preserve">rate/tariff change </w:t>
      </w:r>
      <w:r w:rsidR="007C7D7C" w:rsidRPr="001F4B3A">
        <w:rPr>
          <w:rFonts w:ascii="Times New Roman" w:eastAsia="Times New Roman" w:hAnsi="Times New Roman" w:cs="Times New Roman"/>
          <w:sz w:val="24"/>
          <w:szCs w:val="24"/>
        </w:rPr>
        <w:t xml:space="preserve">in </w:t>
      </w:r>
      <w:r w:rsidR="001F4B3A" w:rsidRPr="001F4B3A">
        <w:rPr>
          <w:rFonts w:ascii="Times New Roman" w:eastAsia="Times New Roman" w:hAnsi="Times New Roman" w:cs="Times New Roman"/>
          <w:sz w:val="24"/>
          <w:szCs w:val="24"/>
        </w:rPr>
        <w:t>Upshur</w:t>
      </w:r>
      <w:r w:rsidR="00A0706B" w:rsidRPr="001F4B3A">
        <w:rPr>
          <w:rFonts w:ascii="Times New Roman" w:eastAsia="Times New Roman" w:hAnsi="Times New Roman" w:cs="Times New Roman"/>
          <w:sz w:val="24"/>
          <w:szCs w:val="24"/>
        </w:rPr>
        <w:t xml:space="preserve"> County, Texas</w:t>
      </w:r>
      <w:r w:rsidR="00A0706B" w:rsidRPr="00F66DF5">
        <w:rPr>
          <w:rFonts w:ascii="Times New Roman" w:eastAsia="Times New Roman" w:hAnsi="Times New Roman" w:cs="Times New Roman"/>
          <w:sz w:val="24"/>
          <w:szCs w:val="24"/>
        </w:rPr>
        <w:t xml:space="preserve">. The application was filed pursuant to </w:t>
      </w:r>
      <w:r w:rsidR="001D0323" w:rsidRPr="00F66DF5">
        <w:rPr>
          <w:rFonts w:ascii="Times New Roman" w:eastAsia="Times New Roman" w:hAnsi="Times New Roman" w:cs="Times New Roman"/>
          <w:sz w:val="24"/>
          <w:szCs w:val="24"/>
        </w:rPr>
        <w:t xml:space="preserve">Tex. Water Code </w:t>
      </w:r>
      <w:r w:rsidR="00E74C2D" w:rsidRPr="00F66DF5">
        <w:rPr>
          <w:rFonts w:ascii="Times New Roman" w:eastAsia="Times New Roman" w:hAnsi="Times New Roman" w:cs="Times New Roman"/>
          <w:sz w:val="24"/>
          <w:szCs w:val="24"/>
        </w:rPr>
        <w:t>Ann. §</w:t>
      </w:r>
      <w:r w:rsidR="001D0323" w:rsidRPr="00F66DF5">
        <w:rPr>
          <w:rFonts w:ascii="Times New Roman" w:eastAsia="Times New Roman" w:hAnsi="Times New Roman" w:cs="Times New Roman"/>
          <w:sz w:val="24"/>
          <w:szCs w:val="24"/>
        </w:rPr>
        <w:t xml:space="preserve"> </w:t>
      </w:r>
      <w:r w:rsidR="003C7655" w:rsidRPr="004E5EBB">
        <w:rPr>
          <w:rFonts w:ascii="Times New Roman" w:hAnsi="Times New Roman" w:cs="Times New Roman"/>
          <w:sz w:val="24"/>
          <w:szCs w:val="24"/>
        </w:rPr>
        <w:t xml:space="preserve">13.1871 (TWC) </w:t>
      </w:r>
      <w:r w:rsidR="001D0323" w:rsidRPr="00F66DF5">
        <w:rPr>
          <w:rFonts w:ascii="Times New Roman" w:eastAsia="Times New Roman" w:hAnsi="Times New Roman" w:cs="Times New Roman"/>
          <w:sz w:val="24"/>
          <w:szCs w:val="24"/>
        </w:rPr>
        <w:t xml:space="preserve">and </w:t>
      </w:r>
      <w:r w:rsidR="00B0274A" w:rsidRPr="00F66DF5">
        <w:rPr>
          <w:rFonts w:ascii="Times New Roman" w:eastAsia="Times New Roman" w:hAnsi="Times New Roman" w:cs="Times New Roman"/>
          <w:sz w:val="24"/>
          <w:szCs w:val="24"/>
        </w:rPr>
        <w:t>16 Tex</w:t>
      </w:r>
      <w:r w:rsidR="00E74C2D" w:rsidRPr="00F66DF5">
        <w:rPr>
          <w:rFonts w:ascii="Times New Roman" w:eastAsia="Times New Roman" w:hAnsi="Times New Roman" w:cs="Times New Roman"/>
          <w:sz w:val="24"/>
          <w:szCs w:val="24"/>
        </w:rPr>
        <w:t>.</w:t>
      </w:r>
      <w:r w:rsidR="00B0274A" w:rsidRPr="00F66DF5">
        <w:rPr>
          <w:rFonts w:ascii="Times New Roman" w:eastAsia="Times New Roman" w:hAnsi="Times New Roman" w:cs="Times New Roman"/>
          <w:sz w:val="24"/>
          <w:szCs w:val="24"/>
        </w:rPr>
        <w:t xml:space="preserve"> Admin</w:t>
      </w:r>
      <w:r w:rsidR="00E74C2D" w:rsidRPr="00F66DF5">
        <w:rPr>
          <w:rFonts w:ascii="Times New Roman" w:eastAsia="Times New Roman" w:hAnsi="Times New Roman" w:cs="Times New Roman"/>
          <w:sz w:val="24"/>
          <w:szCs w:val="24"/>
        </w:rPr>
        <w:t>.</w:t>
      </w:r>
      <w:r w:rsidR="00B0274A" w:rsidRPr="00F66DF5">
        <w:rPr>
          <w:rFonts w:ascii="Times New Roman" w:eastAsia="Times New Roman" w:hAnsi="Times New Roman" w:cs="Times New Roman"/>
          <w:sz w:val="24"/>
          <w:szCs w:val="24"/>
        </w:rPr>
        <w:t xml:space="preserve"> Code </w:t>
      </w:r>
      <w:r w:rsidR="00B0274A" w:rsidRPr="00F66DF5">
        <w:rPr>
          <w:rFonts w:ascii="Times New Roman" w:hAnsi="Times New Roman" w:cs="Times New Roman"/>
          <w:sz w:val="24"/>
          <w:szCs w:val="24"/>
        </w:rPr>
        <w:t>§§</w:t>
      </w:r>
      <w:r w:rsidR="00A0706B" w:rsidRPr="00F66DF5">
        <w:rPr>
          <w:rFonts w:ascii="Times New Roman" w:eastAsia="Times New Roman" w:hAnsi="Times New Roman" w:cs="Times New Roman"/>
          <w:sz w:val="24"/>
          <w:szCs w:val="24"/>
        </w:rPr>
        <w:t xml:space="preserve"> </w:t>
      </w:r>
      <w:r w:rsidR="003C7655" w:rsidRPr="00F66DF5">
        <w:rPr>
          <w:rFonts w:ascii="Times New Roman" w:eastAsia="Times New Roman" w:hAnsi="Times New Roman" w:cs="Times New Roman"/>
          <w:sz w:val="24"/>
          <w:szCs w:val="24"/>
        </w:rPr>
        <w:t>24.8</w:t>
      </w:r>
      <w:r w:rsidR="003C7655">
        <w:rPr>
          <w:rFonts w:ascii="Times New Roman" w:eastAsia="Times New Roman" w:hAnsi="Times New Roman" w:cs="Times New Roman"/>
          <w:sz w:val="24"/>
          <w:szCs w:val="24"/>
        </w:rPr>
        <w:t>,</w:t>
      </w:r>
      <w:r w:rsidR="003C7655" w:rsidRPr="00F66DF5">
        <w:rPr>
          <w:rFonts w:ascii="Times New Roman" w:eastAsia="Times New Roman" w:hAnsi="Times New Roman" w:cs="Times New Roman"/>
          <w:sz w:val="24"/>
          <w:szCs w:val="24"/>
        </w:rPr>
        <w:t xml:space="preserve"> </w:t>
      </w:r>
      <w:r w:rsidR="00A0706B" w:rsidRPr="00F66DF5">
        <w:rPr>
          <w:rFonts w:ascii="Times New Roman" w:eastAsia="Times New Roman" w:hAnsi="Times New Roman" w:cs="Times New Roman"/>
          <w:sz w:val="24"/>
          <w:szCs w:val="24"/>
        </w:rPr>
        <w:t xml:space="preserve">24.21, 24.22 </w:t>
      </w:r>
      <w:r w:rsidR="001D0323" w:rsidRPr="00F66DF5">
        <w:rPr>
          <w:rFonts w:ascii="Times New Roman" w:eastAsia="Times New Roman" w:hAnsi="Times New Roman" w:cs="Times New Roman"/>
          <w:sz w:val="24"/>
          <w:szCs w:val="24"/>
        </w:rPr>
        <w:t>and 24.31</w:t>
      </w:r>
      <w:r w:rsidR="00E74C2D" w:rsidRPr="00F66DF5">
        <w:rPr>
          <w:rFonts w:ascii="Times New Roman" w:eastAsia="Times New Roman" w:hAnsi="Times New Roman" w:cs="Times New Roman"/>
          <w:sz w:val="24"/>
          <w:szCs w:val="24"/>
        </w:rPr>
        <w:t>(TAC)</w:t>
      </w:r>
      <w:r w:rsidR="00A0706B" w:rsidRPr="00F66DF5">
        <w:rPr>
          <w:rFonts w:ascii="Times New Roman" w:eastAsia="Times New Roman" w:hAnsi="Times New Roman" w:cs="Times New Roman"/>
          <w:sz w:val="24"/>
          <w:szCs w:val="24"/>
        </w:rPr>
        <w:t>.</w:t>
      </w:r>
    </w:p>
    <w:p w:rsidR="00731CB3" w:rsidRPr="008E6166" w:rsidRDefault="00731CB3">
      <w:pPr>
        <w:tabs>
          <w:tab w:val="left" w:pos="0"/>
        </w:tabs>
        <w:spacing w:after="0" w:line="240" w:lineRule="auto"/>
        <w:jc w:val="both"/>
        <w:rPr>
          <w:rFonts w:ascii="Times New Roman" w:eastAsia="Times New Roman" w:hAnsi="Times New Roman" w:cs="Times New Roman"/>
          <w:sz w:val="24"/>
          <w:szCs w:val="24"/>
          <w:highlight w:val="yellow"/>
        </w:rPr>
      </w:pPr>
    </w:p>
    <w:p w:rsidR="00BA1902" w:rsidRPr="008E6166" w:rsidRDefault="0061456C" w:rsidP="00BA1902">
      <w:pPr>
        <w:tabs>
          <w:tab w:val="left" w:pos="0"/>
        </w:tabs>
        <w:spacing w:after="0" w:line="240" w:lineRule="auto"/>
        <w:jc w:val="both"/>
        <w:rPr>
          <w:rFonts w:ascii="Times New Roman" w:hAnsi="Times New Roman" w:cs="Times New Roman"/>
          <w:color w:val="E36C0A" w:themeColor="accent6" w:themeShade="BF"/>
          <w:sz w:val="24"/>
          <w:szCs w:val="24"/>
          <w:highlight w:val="yellow"/>
        </w:rPr>
      </w:pPr>
      <w:r>
        <w:rPr>
          <w:rFonts w:ascii="Times New Roman" w:hAnsi="Times New Roman" w:cs="Times New Roman"/>
          <w:sz w:val="24"/>
          <w:szCs w:val="24"/>
        </w:rPr>
        <w:t>Fifty-six</w:t>
      </w:r>
      <w:r w:rsidR="00A57C4E" w:rsidRPr="001F4B3A">
        <w:rPr>
          <w:rFonts w:ascii="Times New Roman" w:hAnsi="Times New Roman" w:cs="Times New Roman"/>
          <w:sz w:val="24"/>
          <w:szCs w:val="24"/>
        </w:rPr>
        <w:t xml:space="preserve"> </w:t>
      </w:r>
      <w:r w:rsidR="00BA1902" w:rsidRPr="001F4B3A">
        <w:rPr>
          <w:rFonts w:ascii="Times New Roman" w:hAnsi="Times New Roman" w:cs="Times New Roman"/>
          <w:sz w:val="24"/>
          <w:szCs w:val="24"/>
        </w:rPr>
        <w:t>protest</w:t>
      </w:r>
      <w:r w:rsidR="001F4B3A" w:rsidRPr="001F4B3A">
        <w:rPr>
          <w:rFonts w:ascii="Times New Roman" w:hAnsi="Times New Roman" w:cs="Times New Roman"/>
          <w:sz w:val="24"/>
          <w:szCs w:val="24"/>
        </w:rPr>
        <w:t>s</w:t>
      </w:r>
      <w:r w:rsidR="00BA1902" w:rsidRPr="001F4B3A">
        <w:rPr>
          <w:rFonts w:ascii="Times New Roman" w:hAnsi="Times New Roman" w:cs="Times New Roman"/>
          <w:sz w:val="24"/>
          <w:szCs w:val="24"/>
        </w:rPr>
        <w:t xml:space="preserve"> </w:t>
      </w:r>
      <w:r w:rsidR="001F4B3A" w:rsidRPr="001F4B3A">
        <w:rPr>
          <w:rFonts w:ascii="Times New Roman" w:hAnsi="Times New Roman" w:cs="Times New Roman"/>
          <w:sz w:val="24"/>
          <w:szCs w:val="24"/>
        </w:rPr>
        <w:t>(6.</w:t>
      </w:r>
      <w:r>
        <w:rPr>
          <w:rFonts w:ascii="Times New Roman" w:hAnsi="Times New Roman" w:cs="Times New Roman"/>
          <w:sz w:val="24"/>
          <w:szCs w:val="24"/>
        </w:rPr>
        <w:t>6</w:t>
      </w:r>
      <w:r w:rsidR="001F4B3A" w:rsidRPr="001F4B3A">
        <w:rPr>
          <w:rFonts w:ascii="Times New Roman" w:hAnsi="Times New Roman" w:cs="Times New Roman"/>
          <w:sz w:val="24"/>
          <w:szCs w:val="24"/>
        </w:rPr>
        <w:t>%) out of 84</w:t>
      </w:r>
      <w:r w:rsidR="00A57C4E" w:rsidRPr="001F4B3A">
        <w:rPr>
          <w:rFonts w:ascii="Times New Roman" w:hAnsi="Times New Roman" w:cs="Times New Roman"/>
          <w:sz w:val="24"/>
          <w:szCs w:val="24"/>
        </w:rPr>
        <w:t xml:space="preserve">2 connections </w:t>
      </w:r>
      <w:r w:rsidR="00BA1902" w:rsidRPr="001F4B3A">
        <w:rPr>
          <w:rFonts w:ascii="Times New Roman" w:hAnsi="Times New Roman" w:cs="Times New Roman"/>
          <w:sz w:val="24"/>
          <w:szCs w:val="24"/>
        </w:rPr>
        <w:t>were received by the ratepayers affected by this water rate/tariff change</w:t>
      </w:r>
      <w:r w:rsidR="00A57C4E" w:rsidRPr="001F4B3A">
        <w:rPr>
          <w:rFonts w:ascii="Times New Roman" w:hAnsi="Times New Roman" w:cs="Times New Roman"/>
          <w:sz w:val="24"/>
          <w:szCs w:val="24"/>
        </w:rPr>
        <w:t xml:space="preserve">.  </w:t>
      </w:r>
      <w:r w:rsidR="00BA1902" w:rsidRPr="001F4B3A">
        <w:rPr>
          <w:rFonts w:ascii="Times New Roman" w:hAnsi="Times New Roman" w:cs="Times New Roman"/>
          <w:sz w:val="24"/>
          <w:szCs w:val="24"/>
        </w:rPr>
        <w:t xml:space="preserve">Staff completed the review of all information provided by the Applicant and determined that the requested rates are supported by the documents provided.  Staff’s analysis included </w:t>
      </w:r>
      <w:r w:rsidR="003C7655">
        <w:rPr>
          <w:rFonts w:ascii="Times New Roman" w:hAnsi="Times New Roman" w:cs="Times New Roman"/>
          <w:sz w:val="24"/>
          <w:szCs w:val="24"/>
        </w:rPr>
        <w:t xml:space="preserve">the </w:t>
      </w:r>
      <w:r w:rsidR="00BA1902" w:rsidRPr="001F4B3A">
        <w:rPr>
          <w:rFonts w:ascii="Times New Roman" w:hAnsi="Times New Roman" w:cs="Times New Roman"/>
          <w:sz w:val="24"/>
          <w:szCs w:val="24"/>
        </w:rPr>
        <w:t xml:space="preserve">review </w:t>
      </w:r>
      <w:r w:rsidR="001F4B3A" w:rsidRPr="001F4B3A">
        <w:rPr>
          <w:rFonts w:ascii="Times New Roman" w:hAnsi="Times New Roman" w:cs="Times New Roman"/>
          <w:sz w:val="24"/>
          <w:szCs w:val="24"/>
        </w:rPr>
        <w:t>of the Applicant</w:t>
      </w:r>
      <w:r w:rsidR="00A57C4E" w:rsidRPr="001F4B3A">
        <w:rPr>
          <w:rFonts w:ascii="Times New Roman" w:hAnsi="Times New Roman" w:cs="Times New Roman"/>
          <w:sz w:val="24"/>
          <w:szCs w:val="24"/>
        </w:rPr>
        <w:t xml:space="preserve">’s </w:t>
      </w:r>
      <w:r w:rsidR="00BA1902" w:rsidRPr="001F4B3A">
        <w:rPr>
          <w:rFonts w:ascii="Times New Roman" w:hAnsi="Times New Roman" w:cs="Times New Roman"/>
          <w:sz w:val="24"/>
          <w:szCs w:val="24"/>
        </w:rPr>
        <w:t xml:space="preserve">rate filing package, the accompanying work papers, and responses to request for information.  Staff determined that the rate increase as requested and noticed by </w:t>
      </w:r>
      <w:r w:rsidR="001F4B3A" w:rsidRPr="001F4B3A">
        <w:rPr>
          <w:rFonts w:ascii="Times New Roman" w:hAnsi="Times New Roman" w:cs="Times New Roman"/>
          <w:sz w:val="24"/>
          <w:szCs w:val="24"/>
        </w:rPr>
        <w:t xml:space="preserve">the Applicant </w:t>
      </w:r>
      <w:r w:rsidR="00BA1902" w:rsidRPr="001F4B3A">
        <w:rPr>
          <w:rFonts w:ascii="Times New Roman" w:hAnsi="Times New Roman" w:cs="Times New Roman"/>
          <w:sz w:val="24"/>
          <w:szCs w:val="24"/>
        </w:rPr>
        <w:t xml:space="preserve">complies with the requirements </w:t>
      </w:r>
      <w:r w:rsidR="00BA1902" w:rsidRPr="00F109EC">
        <w:rPr>
          <w:rFonts w:ascii="Times New Roman" w:hAnsi="Times New Roman" w:cs="Times New Roman"/>
          <w:sz w:val="24"/>
          <w:szCs w:val="24"/>
        </w:rPr>
        <w:t>of TWC §§13.182, 13.183 and 13.185</w:t>
      </w:r>
      <w:r w:rsidR="003C7655">
        <w:rPr>
          <w:rFonts w:ascii="Times New Roman" w:hAnsi="Times New Roman" w:cs="Times New Roman"/>
          <w:sz w:val="24"/>
          <w:szCs w:val="24"/>
        </w:rPr>
        <w:t xml:space="preserve"> </w:t>
      </w:r>
      <w:r w:rsidR="00BA1902" w:rsidRPr="00F109EC">
        <w:rPr>
          <w:rFonts w:ascii="Times New Roman" w:hAnsi="Times New Roman" w:cs="Times New Roman"/>
          <w:sz w:val="24"/>
          <w:szCs w:val="24"/>
        </w:rPr>
        <w:t xml:space="preserve">and 16 TAC §24.31 </w:t>
      </w:r>
      <w:r w:rsidR="00BA1902" w:rsidRPr="001F4B3A">
        <w:rPr>
          <w:rFonts w:ascii="Times New Roman" w:hAnsi="Times New Roman" w:cs="Times New Roman"/>
          <w:sz w:val="24"/>
          <w:szCs w:val="24"/>
        </w:rPr>
        <w:t>for the reasons discussed below.</w:t>
      </w:r>
    </w:p>
    <w:p w:rsidR="00BA1902" w:rsidRPr="001F4B3A" w:rsidRDefault="00BA1902" w:rsidP="00BA1902">
      <w:pPr>
        <w:autoSpaceDE w:val="0"/>
        <w:autoSpaceDN w:val="0"/>
        <w:adjustRightInd w:val="0"/>
        <w:spacing w:after="0" w:line="240" w:lineRule="auto"/>
        <w:jc w:val="both"/>
        <w:rPr>
          <w:rFonts w:ascii="Times New Roman" w:hAnsi="Times New Roman" w:cs="Times New Roman"/>
          <w:color w:val="E36C0A" w:themeColor="accent6" w:themeShade="BF"/>
          <w:sz w:val="24"/>
          <w:szCs w:val="24"/>
        </w:rPr>
      </w:pPr>
    </w:p>
    <w:p w:rsidR="00BA1902" w:rsidRPr="001F4B3A" w:rsidRDefault="00BA1902" w:rsidP="00BA1902">
      <w:pPr>
        <w:keepNext/>
        <w:spacing w:after="0" w:line="240" w:lineRule="auto"/>
        <w:rPr>
          <w:rFonts w:ascii="Times New Roman" w:hAnsi="Times New Roman" w:cs="Times New Roman"/>
          <w:sz w:val="24"/>
          <w:szCs w:val="24"/>
          <w:u w:val="single"/>
        </w:rPr>
      </w:pPr>
      <w:r w:rsidRPr="001F4B3A">
        <w:rPr>
          <w:rFonts w:ascii="Times New Roman" w:hAnsi="Times New Roman" w:cs="Times New Roman"/>
          <w:sz w:val="24"/>
          <w:szCs w:val="24"/>
          <w:u w:val="single"/>
        </w:rPr>
        <w:t>Revenue Requirement</w:t>
      </w:r>
    </w:p>
    <w:p w:rsidR="00AF2F49" w:rsidRPr="008E6166" w:rsidRDefault="00AF2F49" w:rsidP="00BA1902">
      <w:pPr>
        <w:keepNext/>
        <w:spacing w:after="0" w:line="240" w:lineRule="auto"/>
        <w:rPr>
          <w:rFonts w:ascii="Times New Roman" w:hAnsi="Times New Roman" w:cs="Times New Roman"/>
          <w:sz w:val="24"/>
          <w:szCs w:val="24"/>
          <w:highlight w:val="yellow"/>
        </w:rPr>
      </w:pPr>
    </w:p>
    <w:p w:rsidR="00E775B3" w:rsidRPr="00324095" w:rsidRDefault="00794D5F" w:rsidP="00BA1902">
      <w:pPr>
        <w:keepNext/>
        <w:spacing w:after="0" w:line="240" w:lineRule="auto"/>
        <w:jc w:val="both"/>
        <w:rPr>
          <w:rFonts w:ascii="Times New Roman" w:hAnsi="Times New Roman" w:cs="Times New Roman"/>
          <w:sz w:val="24"/>
          <w:szCs w:val="24"/>
          <w:highlight w:val="yellow"/>
        </w:rPr>
      </w:pPr>
      <w:r w:rsidRPr="00D81A7D">
        <w:rPr>
          <w:rFonts w:ascii="Times New Roman" w:hAnsi="Times New Roman" w:cs="Times New Roman"/>
          <w:sz w:val="24"/>
          <w:szCs w:val="24"/>
        </w:rPr>
        <w:t xml:space="preserve">The rates requested by the Applicant produce estimated total revenues of </w:t>
      </w:r>
      <w:r w:rsidRPr="00D95FB5">
        <w:rPr>
          <w:rFonts w:ascii="Times New Roman" w:hAnsi="Times New Roman" w:cs="Times New Roman"/>
          <w:sz w:val="24"/>
          <w:szCs w:val="24"/>
        </w:rPr>
        <w:t>$</w:t>
      </w:r>
      <w:r w:rsidR="001F5A43">
        <w:rPr>
          <w:rFonts w:ascii="Times New Roman" w:hAnsi="Times New Roman" w:cs="Times New Roman"/>
          <w:sz w:val="24"/>
          <w:szCs w:val="24"/>
        </w:rPr>
        <w:t>629,748</w:t>
      </w:r>
      <w:r w:rsidRPr="005524E8">
        <w:rPr>
          <w:rFonts w:ascii="Times New Roman" w:hAnsi="Times New Roman" w:cs="Times New Roman"/>
          <w:sz w:val="24"/>
          <w:szCs w:val="24"/>
        </w:rPr>
        <w:t xml:space="preserve">.  </w:t>
      </w:r>
      <w:r w:rsidR="00BA1902" w:rsidRPr="005524E8">
        <w:rPr>
          <w:rFonts w:ascii="Times New Roman" w:hAnsi="Times New Roman" w:cs="Times New Roman"/>
          <w:sz w:val="24"/>
          <w:szCs w:val="24"/>
        </w:rPr>
        <w:t xml:space="preserve">The expenses appear to be generally comprised of expenses permitted </w:t>
      </w:r>
      <w:r w:rsidR="00D67BEE">
        <w:rPr>
          <w:rFonts w:ascii="Times New Roman" w:hAnsi="Times New Roman" w:cs="Times New Roman"/>
          <w:sz w:val="24"/>
          <w:szCs w:val="24"/>
        </w:rPr>
        <w:t>by</w:t>
      </w:r>
      <w:r w:rsidR="00BA1902" w:rsidRPr="005524E8">
        <w:rPr>
          <w:rFonts w:ascii="Times New Roman" w:hAnsi="Times New Roman" w:cs="Times New Roman"/>
          <w:sz w:val="24"/>
          <w:szCs w:val="24"/>
        </w:rPr>
        <w:t xml:space="preserve"> 16 TAC § 24.31(b).  </w:t>
      </w:r>
      <w:r w:rsidRPr="00206C4C">
        <w:rPr>
          <w:rFonts w:ascii="Times New Roman" w:hAnsi="Times New Roman" w:cs="Times New Roman"/>
          <w:sz w:val="24"/>
          <w:szCs w:val="24"/>
        </w:rPr>
        <w:t>The proposed</w:t>
      </w:r>
      <w:r w:rsidR="00F109EC" w:rsidRPr="00206C4C">
        <w:rPr>
          <w:rFonts w:ascii="Times New Roman" w:hAnsi="Times New Roman" w:cs="Times New Roman"/>
          <w:sz w:val="24"/>
          <w:szCs w:val="24"/>
        </w:rPr>
        <w:t xml:space="preserve"> rates are limited by the rates</w:t>
      </w:r>
      <w:r w:rsidR="00F109EC">
        <w:rPr>
          <w:rFonts w:ascii="Times New Roman" w:hAnsi="Times New Roman" w:cs="Times New Roman"/>
          <w:sz w:val="24"/>
          <w:szCs w:val="24"/>
        </w:rPr>
        <w:t xml:space="preserve"> and requested requirement </w:t>
      </w:r>
      <w:r w:rsidRPr="00F109EC">
        <w:rPr>
          <w:rFonts w:ascii="Times New Roman" w:hAnsi="Times New Roman" w:cs="Times New Roman"/>
          <w:sz w:val="24"/>
          <w:szCs w:val="24"/>
        </w:rPr>
        <w:t>noticed to the customers in this case.</w:t>
      </w:r>
      <w:r w:rsidR="006C6047">
        <w:rPr>
          <w:rFonts w:ascii="Times New Roman" w:hAnsi="Times New Roman" w:cs="Times New Roman"/>
          <w:sz w:val="24"/>
          <w:szCs w:val="24"/>
        </w:rPr>
        <w:t xml:space="preserve">  </w:t>
      </w:r>
      <w:r w:rsidR="006C6047" w:rsidRPr="00324095">
        <w:rPr>
          <w:rFonts w:ascii="Times New Roman" w:hAnsi="Times New Roman" w:cs="Times New Roman"/>
          <w:sz w:val="24"/>
          <w:szCs w:val="24"/>
        </w:rPr>
        <w:t xml:space="preserve">Staff’s analysis </w:t>
      </w:r>
      <w:r w:rsidR="003C7655">
        <w:rPr>
          <w:rFonts w:ascii="Times New Roman" w:hAnsi="Times New Roman" w:cs="Times New Roman"/>
          <w:sz w:val="24"/>
          <w:szCs w:val="24"/>
        </w:rPr>
        <w:t>result</w:t>
      </w:r>
      <w:r w:rsidR="003C7655" w:rsidRPr="00324095">
        <w:rPr>
          <w:rFonts w:ascii="Times New Roman" w:hAnsi="Times New Roman" w:cs="Times New Roman"/>
          <w:sz w:val="24"/>
          <w:szCs w:val="24"/>
        </w:rPr>
        <w:t xml:space="preserve">s </w:t>
      </w:r>
      <w:r w:rsidR="003C7655">
        <w:rPr>
          <w:rFonts w:ascii="Times New Roman" w:hAnsi="Times New Roman" w:cs="Times New Roman"/>
          <w:sz w:val="24"/>
          <w:szCs w:val="24"/>
        </w:rPr>
        <w:t xml:space="preserve">in </w:t>
      </w:r>
      <w:r w:rsidR="006C6047" w:rsidRPr="00324095">
        <w:rPr>
          <w:rFonts w:ascii="Times New Roman" w:hAnsi="Times New Roman" w:cs="Times New Roman"/>
          <w:sz w:val="24"/>
          <w:szCs w:val="24"/>
        </w:rPr>
        <w:t xml:space="preserve">a </w:t>
      </w:r>
      <w:r w:rsidR="003C7655" w:rsidRPr="00324095">
        <w:rPr>
          <w:rFonts w:ascii="Times New Roman" w:hAnsi="Times New Roman" w:cs="Times New Roman"/>
          <w:sz w:val="24"/>
          <w:szCs w:val="24"/>
        </w:rPr>
        <w:t xml:space="preserve">revenue requirement </w:t>
      </w:r>
      <w:r w:rsidR="006C6047" w:rsidRPr="00324095">
        <w:rPr>
          <w:rFonts w:ascii="Times New Roman" w:hAnsi="Times New Roman" w:cs="Times New Roman"/>
          <w:sz w:val="24"/>
          <w:szCs w:val="24"/>
        </w:rPr>
        <w:t xml:space="preserve">higher than that proposed by the utility, </w:t>
      </w:r>
      <w:r w:rsidR="00324095" w:rsidRPr="00324095">
        <w:rPr>
          <w:rFonts w:ascii="Times New Roman" w:hAnsi="Times New Roman" w:cs="Times New Roman"/>
          <w:sz w:val="24"/>
          <w:szCs w:val="24"/>
        </w:rPr>
        <w:t xml:space="preserve">however, </w:t>
      </w:r>
      <w:r w:rsidR="003C7655">
        <w:rPr>
          <w:rFonts w:ascii="Times New Roman" w:hAnsi="Times New Roman" w:cs="Times New Roman"/>
          <w:sz w:val="24"/>
          <w:szCs w:val="24"/>
        </w:rPr>
        <w:t xml:space="preserve">Staff recommends that </w:t>
      </w:r>
      <w:r w:rsidR="00324095" w:rsidRPr="00324095">
        <w:rPr>
          <w:rFonts w:ascii="Times New Roman" w:hAnsi="Times New Roman" w:cs="Times New Roman"/>
          <w:sz w:val="24"/>
          <w:szCs w:val="24"/>
        </w:rPr>
        <w:t>the Applicant is limited to the noticed revenue requirement.  T</w:t>
      </w:r>
      <w:r w:rsidR="00BA1902" w:rsidRPr="00324095">
        <w:rPr>
          <w:rFonts w:ascii="Times New Roman" w:hAnsi="Times New Roman" w:cs="Times New Roman"/>
          <w:sz w:val="24"/>
          <w:szCs w:val="24"/>
        </w:rPr>
        <w:t xml:space="preserve">herefore, Staff </w:t>
      </w:r>
      <w:r w:rsidR="003C7655">
        <w:rPr>
          <w:rFonts w:ascii="Times New Roman" w:hAnsi="Times New Roman" w:cs="Times New Roman"/>
          <w:sz w:val="24"/>
          <w:szCs w:val="24"/>
        </w:rPr>
        <w:t>recommends</w:t>
      </w:r>
      <w:r w:rsidR="00BA1902" w:rsidRPr="00324095">
        <w:rPr>
          <w:rFonts w:ascii="Times New Roman" w:hAnsi="Times New Roman" w:cs="Times New Roman"/>
          <w:sz w:val="24"/>
          <w:szCs w:val="24"/>
        </w:rPr>
        <w:t xml:space="preserve"> that the Applicant’s proposed rates are reasonable and necessary to provide water service, and reasonably cover the level of the cost of service.</w:t>
      </w:r>
      <w:r w:rsidR="00BA1902" w:rsidRPr="00F109EC">
        <w:rPr>
          <w:rFonts w:ascii="Times New Roman" w:hAnsi="Times New Roman" w:cs="Times New Roman"/>
          <w:sz w:val="24"/>
          <w:szCs w:val="24"/>
        </w:rPr>
        <w:t xml:space="preserve">  </w:t>
      </w:r>
      <w:r w:rsidR="00A02573" w:rsidRPr="00F109EC">
        <w:rPr>
          <w:rFonts w:ascii="Times New Roman" w:hAnsi="Times New Roman" w:cs="Times New Roman"/>
          <w:sz w:val="24"/>
          <w:szCs w:val="24"/>
        </w:rPr>
        <w:t xml:space="preserve">For all these reasons, Staff </w:t>
      </w:r>
      <w:r w:rsidR="00A02573" w:rsidRPr="00F109EC">
        <w:rPr>
          <w:rFonts w:ascii="Times New Roman" w:hAnsi="Times New Roman" w:cs="Times New Roman"/>
          <w:sz w:val="24"/>
          <w:szCs w:val="24"/>
        </w:rPr>
        <w:lastRenderedPageBreak/>
        <w:t>recommends that the Commission approve the rates as requested in the application</w:t>
      </w:r>
      <w:r w:rsidR="00B87E76">
        <w:rPr>
          <w:rFonts w:ascii="Times New Roman" w:hAnsi="Times New Roman" w:cs="Times New Roman"/>
          <w:sz w:val="24"/>
          <w:szCs w:val="24"/>
        </w:rPr>
        <w:t xml:space="preserve"> and noticed to customers</w:t>
      </w:r>
      <w:r w:rsidR="00A02573" w:rsidRPr="00F109EC">
        <w:rPr>
          <w:rFonts w:ascii="Times New Roman" w:hAnsi="Times New Roman" w:cs="Times New Roman"/>
          <w:sz w:val="24"/>
          <w:szCs w:val="24"/>
        </w:rPr>
        <w:t>.</w:t>
      </w:r>
    </w:p>
    <w:p w:rsidR="00231CCA" w:rsidRPr="008E6166" w:rsidRDefault="00231CCA" w:rsidP="002B0A16">
      <w:pPr>
        <w:tabs>
          <w:tab w:val="left" w:pos="0"/>
        </w:tabs>
        <w:spacing w:after="0" w:line="240" w:lineRule="auto"/>
        <w:jc w:val="both"/>
        <w:rPr>
          <w:rFonts w:ascii="Times New Roman" w:hAnsi="Times New Roman" w:cs="Times New Roman"/>
          <w:color w:val="E36C0A" w:themeColor="accent6" w:themeShade="BF"/>
          <w:sz w:val="24"/>
          <w:szCs w:val="24"/>
          <w:highlight w:val="yellow"/>
          <w:u w:val="single"/>
        </w:rPr>
      </w:pPr>
    </w:p>
    <w:p w:rsidR="00F02D96" w:rsidRPr="008D668E" w:rsidRDefault="00F02D96" w:rsidP="002B0A16">
      <w:pPr>
        <w:tabs>
          <w:tab w:val="left" w:pos="0"/>
        </w:tabs>
        <w:spacing w:after="0" w:line="240" w:lineRule="auto"/>
        <w:jc w:val="both"/>
        <w:rPr>
          <w:rFonts w:ascii="Times New Roman" w:hAnsi="Times New Roman" w:cs="Times New Roman"/>
          <w:sz w:val="24"/>
          <w:szCs w:val="24"/>
          <w:u w:val="single"/>
        </w:rPr>
      </w:pPr>
      <w:r w:rsidRPr="008D668E">
        <w:rPr>
          <w:rFonts w:ascii="Times New Roman" w:hAnsi="Times New Roman" w:cs="Times New Roman"/>
          <w:sz w:val="24"/>
          <w:szCs w:val="24"/>
          <w:u w:val="single"/>
        </w:rPr>
        <w:t>Plant in Service</w:t>
      </w:r>
    </w:p>
    <w:p w:rsidR="00AF2F49" w:rsidRPr="008D668E" w:rsidRDefault="00AF2F49" w:rsidP="002B0A16">
      <w:pPr>
        <w:tabs>
          <w:tab w:val="left" w:pos="0"/>
        </w:tabs>
        <w:spacing w:after="0" w:line="240" w:lineRule="auto"/>
        <w:jc w:val="both"/>
        <w:rPr>
          <w:rFonts w:ascii="Times New Roman" w:hAnsi="Times New Roman" w:cs="Times New Roman"/>
          <w:sz w:val="24"/>
          <w:szCs w:val="24"/>
          <w:u w:val="single"/>
        </w:rPr>
      </w:pPr>
    </w:p>
    <w:p w:rsidR="00F02D96" w:rsidRPr="00F109EC" w:rsidRDefault="00F02D96" w:rsidP="00E802EF">
      <w:pPr>
        <w:spacing w:line="240" w:lineRule="auto"/>
        <w:jc w:val="both"/>
        <w:rPr>
          <w:rFonts w:ascii="Times New Roman" w:hAnsi="Times New Roman" w:cs="Times New Roman"/>
          <w:sz w:val="24"/>
          <w:szCs w:val="24"/>
        </w:rPr>
      </w:pPr>
      <w:r w:rsidRPr="008D668E">
        <w:rPr>
          <w:rFonts w:ascii="Times New Roman" w:hAnsi="Times New Roman" w:cs="Times New Roman"/>
          <w:sz w:val="24"/>
          <w:szCs w:val="24"/>
        </w:rPr>
        <w:t>The Applicant claims an original cost of $</w:t>
      </w:r>
      <w:r w:rsidR="006C6047">
        <w:rPr>
          <w:rFonts w:ascii="Times New Roman" w:hAnsi="Times New Roman" w:cs="Times New Roman"/>
          <w:sz w:val="24"/>
          <w:szCs w:val="24"/>
        </w:rPr>
        <w:t>1,912,830</w:t>
      </w:r>
      <w:r w:rsidRPr="008D668E">
        <w:rPr>
          <w:rFonts w:ascii="Times New Roman" w:hAnsi="Times New Roman" w:cs="Times New Roman"/>
          <w:sz w:val="24"/>
          <w:szCs w:val="24"/>
        </w:rPr>
        <w:t xml:space="preserve">, </w:t>
      </w:r>
      <w:r w:rsidR="00E44517" w:rsidRPr="008D668E">
        <w:rPr>
          <w:rFonts w:ascii="Times New Roman" w:hAnsi="Times New Roman" w:cs="Times New Roman"/>
          <w:sz w:val="24"/>
          <w:szCs w:val="24"/>
        </w:rPr>
        <w:t>annual depreciatio</w:t>
      </w:r>
      <w:r w:rsidR="00CB7AEA" w:rsidRPr="008D668E">
        <w:rPr>
          <w:rFonts w:ascii="Times New Roman" w:hAnsi="Times New Roman" w:cs="Times New Roman"/>
          <w:sz w:val="24"/>
          <w:szCs w:val="24"/>
        </w:rPr>
        <w:t xml:space="preserve">n of </w:t>
      </w:r>
      <w:r w:rsidR="00F109EC" w:rsidRPr="008D668E">
        <w:rPr>
          <w:rFonts w:ascii="Times New Roman" w:hAnsi="Times New Roman" w:cs="Times New Roman"/>
          <w:sz w:val="24"/>
          <w:szCs w:val="24"/>
        </w:rPr>
        <w:t>$</w:t>
      </w:r>
      <w:r w:rsidR="001F5A43" w:rsidRPr="008D668E">
        <w:rPr>
          <w:rFonts w:ascii="Times New Roman" w:hAnsi="Times New Roman" w:cs="Times New Roman"/>
          <w:sz w:val="24"/>
          <w:szCs w:val="24"/>
        </w:rPr>
        <w:t>66,949</w:t>
      </w:r>
      <w:r w:rsidR="00E44517" w:rsidRPr="008D668E">
        <w:rPr>
          <w:rFonts w:ascii="Times New Roman" w:hAnsi="Times New Roman" w:cs="Times New Roman"/>
          <w:sz w:val="24"/>
          <w:szCs w:val="24"/>
        </w:rPr>
        <w:t xml:space="preserve">, </w:t>
      </w:r>
      <w:r w:rsidRPr="008D668E">
        <w:rPr>
          <w:rFonts w:ascii="Times New Roman" w:hAnsi="Times New Roman" w:cs="Times New Roman"/>
          <w:sz w:val="24"/>
          <w:szCs w:val="24"/>
        </w:rPr>
        <w:t>accumulated depreciation of $</w:t>
      </w:r>
      <w:r w:rsidR="001F5A43" w:rsidRPr="008D668E">
        <w:rPr>
          <w:rFonts w:ascii="Times New Roman" w:hAnsi="Times New Roman" w:cs="Times New Roman"/>
          <w:sz w:val="24"/>
          <w:szCs w:val="24"/>
        </w:rPr>
        <w:t>802,501</w:t>
      </w:r>
      <w:r w:rsidRPr="008D668E">
        <w:rPr>
          <w:rFonts w:ascii="Times New Roman" w:hAnsi="Times New Roman" w:cs="Times New Roman"/>
          <w:sz w:val="24"/>
          <w:szCs w:val="24"/>
        </w:rPr>
        <w:t xml:space="preserve"> and the total net book value of existing facilities </w:t>
      </w:r>
      <w:r w:rsidR="00231CCA" w:rsidRPr="008D668E">
        <w:rPr>
          <w:rFonts w:ascii="Times New Roman" w:hAnsi="Times New Roman" w:cs="Times New Roman"/>
          <w:sz w:val="24"/>
          <w:szCs w:val="24"/>
        </w:rPr>
        <w:t>of</w:t>
      </w:r>
      <w:r w:rsidRPr="008D668E">
        <w:rPr>
          <w:rFonts w:ascii="Times New Roman" w:hAnsi="Times New Roman" w:cs="Times New Roman"/>
          <w:sz w:val="24"/>
          <w:szCs w:val="24"/>
        </w:rPr>
        <w:t xml:space="preserve"> $</w:t>
      </w:r>
      <w:r w:rsidR="001F5A43" w:rsidRPr="008D668E">
        <w:rPr>
          <w:rFonts w:ascii="Times New Roman" w:hAnsi="Times New Roman" w:cs="Times New Roman"/>
          <w:sz w:val="24"/>
          <w:szCs w:val="24"/>
        </w:rPr>
        <w:t>1,</w:t>
      </w:r>
      <w:r w:rsidR="006C6047">
        <w:rPr>
          <w:rFonts w:ascii="Times New Roman" w:hAnsi="Times New Roman" w:cs="Times New Roman"/>
          <w:sz w:val="24"/>
          <w:szCs w:val="24"/>
        </w:rPr>
        <w:t>110,329</w:t>
      </w:r>
      <w:r w:rsidRPr="008D668E">
        <w:rPr>
          <w:rFonts w:ascii="Times New Roman" w:hAnsi="Times New Roman" w:cs="Times New Roman"/>
          <w:sz w:val="24"/>
          <w:szCs w:val="24"/>
        </w:rPr>
        <w:t xml:space="preserve">.  Based on the assets </w:t>
      </w:r>
      <w:r w:rsidR="004C7C42" w:rsidRPr="008D668E">
        <w:rPr>
          <w:rFonts w:ascii="Times New Roman" w:hAnsi="Times New Roman" w:cs="Times New Roman"/>
          <w:sz w:val="24"/>
          <w:szCs w:val="24"/>
        </w:rPr>
        <w:t xml:space="preserve">that </w:t>
      </w:r>
      <w:r w:rsidRPr="008D668E">
        <w:rPr>
          <w:rFonts w:ascii="Times New Roman" w:hAnsi="Times New Roman" w:cs="Times New Roman"/>
          <w:sz w:val="24"/>
          <w:szCs w:val="24"/>
        </w:rPr>
        <w:t xml:space="preserve">the </w:t>
      </w:r>
      <w:r w:rsidR="004C7C42" w:rsidRPr="008D668E">
        <w:rPr>
          <w:rFonts w:ascii="Times New Roman" w:hAnsi="Times New Roman" w:cs="Times New Roman"/>
          <w:sz w:val="24"/>
          <w:szCs w:val="24"/>
        </w:rPr>
        <w:t>A</w:t>
      </w:r>
      <w:r w:rsidRPr="008D668E">
        <w:rPr>
          <w:rFonts w:ascii="Times New Roman" w:hAnsi="Times New Roman" w:cs="Times New Roman"/>
          <w:sz w:val="24"/>
          <w:szCs w:val="24"/>
        </w:rPr>
        <w:t xml:space="preserve">pplicant included in the depreciation schedule </w:t>
      </w:r>
      <w:r w:rsidR="00F109EC" w:rsidRPr="008D668E">
        <w:rPr>
          <w:rFonts w:ascii="Times New Roman" w:hAnsi="Times New Roman" w:cs="Times New Roman"/>
          <w:sz w:val="24"/>
          <w:szCs w:val="24"/>
        </w:rPr>
        <w:t>of th</w:t>
      </w:r>
      <w:r w:rsidR="00D56B5D" w:rsidRPr="008D668E">
        <w:rPr>
          <w:rFonts w:ascii="Times New Roman" w:hAnsi="Times New Roman" w:cs="Times New Roman"/>
          <w:sz w:val="24"/>
          <w:szCs w:val="24"/>
        </w:rPr>
        <w:t>e application</w:t>
      </w:r>
      <w:r w:rsidRPr="008D668E">
        <w:rPr>
          <w:rFonts w:ascii="Times New Roman" w:hAnsi="Times New Roman" w:cs="Times New Roman"/>
          <w:sz w:val="24"/>
          <w:szCs w:val="24"/>
        </w:rPr>
        <w:t>, Staff calculated</w:t>
      </w:r>
      <w:r w:rsidR="00710CDA" w:rsidRPr="008D668E">
        <w:rPr>
          <w:rFonts w:ascii="Times New Roman" w:hAnsi="Times New Roman" w:cs="Times New Roman"/>
          <w:sz w:val="24"/>
          <w:szCs w:val="24"/>
        </w:rPr>
        <w:t xml:space="preserve"> original cost, annual depreciation, accumulated depreciation, and total net book value of existing facilities</w:t>
      </w:r>
      <w:r w:rsidR="003C7655">
        <w:rPr>
          <w:rFonts w:ascii="Times New Roman" w:hAnsi="Times New Roman" w:cs="Times New Roman"/>
          <w:sz w:val="24"/>
          <w:szCs w:val="24"/>
        </w:rPr>
        <w:t xml:space="preserve"> are</w:t>
      </w:r>
      <w:r w:rsidR="00710CDA" w:rsidRPr="008D668E">
        <w:rPr>
          <w:rFonts w:ascii="Times New Roman" w:hAnsi="Times New Roman" w:cs="Times New Roman"/>
          <w:sz w:val="24"/>
          <w:szCs w:val="24"/>
        </w:rPr>
        <w:t xml:space="preserve"> identical to the applicant’s claimed amounts.  </w:t>
      </w:r>
      <w:r w:rsidR="00231CCA" w:rsidRPr="008D668E">
        <w:rPr>
          <w:rFonts w:ascii="Times New Roman" w:hAnsi="Times New Roman" w:cs="Times New Roman"/>
          <w:sz w:val="24"/>
          <w:szCs w:val="24"/>
        </w:rPr>
        <w:t xml:space="preserve">Staff calculated </w:t>
      </w:r>
      <w:r w:rsidR="003C7655" w:rsidRPr="008D668E">
        <w:rPr>
          <w:rFonts w:ascii="Times New Roman" w:hAnsi="Times New Roman" w:cs="Times New Roman"/>
          <w:sz w:val="24"/>
          <w:szCs w:val="24"/>
        </w:rPr>
        <w:t>th</w:t>
      </w:r>
      <w:r w:rsidR="003C7655">
        <w:rPr>
          <w:rFonts w:ascii="Times New Roman" w:hAnsi="Times New Roman" w:cs="Times New Roman"/>
          <w:sz w:val="24"/>
          <w:szCs w:val="24"/>
        </w:rPr>
        <w:t>e</w:t>
      </w:r>
      <w:r w:rsidR="003C7655" w:rsidRPr="008D668E">
        <w:rPr>
          <w:rFonts w:ascii="Times New Roman" w:hAnsi="Times New Roman" w:cs="Times New Roman"/>
          <w:sz w:val="24"/>
          <w:szCs w:val="24"/>
        </w:rPr>
        <w:t xml:space="preserve"> </w:t>
      </w:r>
      <w:r w:rsidR="00231CCA" w:rsidRPr="008D668E">
        <w:rPr>
          <w:rFonts w:ascii="Times New Roman" w:hAnsi="Times New Roman" w:cs="Times New Roman"/>
          <w:sz w:val="24"/>
          <w:szCs w:val="24"/>
        </w:rPr>
        <w:t>net book value by depreciating the original cost of facilities, as required by 16 TAC § 24.31(c)(2).</w:t>
      </w:r>
    </w:p>
    <w:p w:rsidR="00BA1902" w:rsidRPr="005524E8" w:rsidRDefault="00BA1902" w:rsidP="00BA1902">
      <w:pPr>
        <w:tabs>
          <w:tab w:val="left" w:pos="0"/>
        </w:tabs>
        <w:spacing w:after="0" w:line="240" w:lineRule="auto"/>
        <w:jc w:val="both"/>
        <w:rPr>
          <w:rFonts w:ascii="Times New Roman" w:hAnsi="Times New Roman" w:cs="Times New Roman"/>
          <w:sz w:val="24"/>
          <w:szCs w:val="24"/>
          <w:u w:val="single"/>
        </w:rPr>
      </w:pPr>
      <w:r w:rsidRPr="005524E8">
        <w:rPr>
          <w:rFonts w:ascii="Times New Roman" w:hAnsi="Times New Roman" w:cs="Times New Roman"/>
          <w:sz w:val="24"/>
          <w:szCs w:val="24"/>
          <w:u w:val="single"/>
        </w:rPr>
        <w:t>Return on Invested Capital</w:t>
      </w:r>
    </w:p>
    <w:p w:rsidR="00AF2F49" w:rsidRPr="008E6166" w:rsidRDefault="00AF2F49" w:rsidP="00BA1902">
      <w:pPr>
        <w:tabs>
          <w:tab w:val="left" w:pos="0"/>
        </w:tabs>
        <w:spacing w:after="0" w:line="240" w:lineRule="auto"/>
        <w:jc w:val="both"/>
        <w:rPr>
          <w:rFonts w:ascii="Times New Roman" w:hAnsi="Times New Roman" w:cs="Times New Roman"/>
          <w:sz w:val="24"/>
          <w:szCs w:val="24"/>
          <w:highlight w:val="yellow"/>
          <w:u w:val="single"/>
        </w:rPr>
      </w:pPr>
    </w:p>
    <w:p w:rsidR="00BA1902" w:rsidRPr="004B0EFE" w:rsidRDefault="00206C4C" w:rsidP="00BA1902">
      <w:pPr>
        <w:autoSpaceDE w:val="0"/>
        <w:autoSpaceDN w:val="0"/>
        <w:adjustRightInd w:val="0"/>
        <w:spacing w:after="0" w:line="240" w:lineRule="auto"/>
        <w:jc w:val="both"/>
        <w:rPr>
          <w:rFonts w:ascii="Times New Roman" w:hAnsi="Times New Roman" w:cs="Times New Roman"/>
          <w:color w:val="E36C0A" w:themeColor="accent6" w:themeShade="BF"/>
          <w:sz w:val="24"/>
          <w:szCs w:val="24"/>
        </w:rPr>
      </w:pPr>
      <w:r w:rsidRPr="00206C4C">
        <w:rPr>
          <w:rFonts w:ascii="Times New Roman" w:hAnsi="Times New Roman" w:cs="Times New Roman"/>
          <w:sz w:val="24"/>
          <w:szCs w:val="24"/>
        </w:rPr>
        <w:t xml:space="preserve">The Applicant </w:t>
      </w:r>
      <w:r w:rsidR="00324095">
        <w:rPr>
          <w:rFonts w:ascii="Times New Roman" w:hAnsi="Times New Roman" w:cs="Times New Roman"/>
          <w:sz w:val="24"/>
          <w:szCs w:val="24"/>
        </w:rPr>
        <w:t>did not request a rate of return to be included in the cost of service in this application.  However,</w:t>
      </w:r>
      <w:r w:rsidR="001B1657" w:rsidRPr="004B0EFE">
        <w:rPr>
          <w:rFonts w:ascii="Times New Roman" w:hAnsi="Times New Roman" w:cs="Times New Roman"/>
          <w:sz w:val="24"/>
          <w:szCs w:val="24"/>
        </w:rPr>
        <w:t xml:space="preserve"> </w:t>
      </w:r>
      <w:r w:rsidR="001B1657" w:rsidRPr="00D95FB5">
        <w:rPr>
          <w:rFonts w:ascii="Times New Roman" w:hAnsi="Times New Roman" w:cs="Times New Roman"/>
          <w:sz w:val="24"/>
          <w:szCs w:val="24"/>
        </w:rPr>
        <w:t>16 TAC§ 24.31(c)(1) requires</w:t>
      </w:r>
      <w:r w:rsidR="001B1657" w:rsidRPr="004B0EFE">
        <w:rPr>
          <w:rFonts w:ascii="Times New Roman" w:hAnsi="Times New Roman" w:cs="Times New Roman"/>
          <w:sz w:val="24"/>
          <w:szCs w:val="24"/>
        </w:rPr>
        <w:t xml:space="preserve"> that the return should be reasonably sufficient to assure confidence in the financial soundness of the utility in the conservation of resources and the quality of the utility’s services</w:t>
      </w:r>
      <w:r w:rsidR="001B1657" w:rsidRPr="007A7B45">
        <w:rPr>
          <w:rFonts w:ascii="Times New Roman" w:hAnsi="Times New Roman" w:cs="Times New Roman"/>
          <w:sz w:val="24"/>
          <w:szCs w:val="24"/>
        </w:rPr>
        <w:t xml:space="preserve">.  Staff finds that </w:t>
      </w:r>
      <w:r w:rsidR="001B1657">
        <w:rPr>
          <w:rFonts w:ascii="Times New Roman" w:hAnsi="Times New Roman" w:cs="Times New Roman"/>
          <w:sz w:val="24"/>
          <w:szCs w:val="24"/>
        </w:rPr>
        <w:t xml:space="preserve">including a 6.75% rate of return, including a return on equity of 8.82%, for the cost of service appropriate in this case.  </w:t>
      </w:r>
      <w:r w:rsidR="00BA1902" w:rsidRPr="004B0EFE">
        <w:rPr>
          <w:rFonts w:ascii="Times New Roman" w:hAnsi="Times New Roman" w:cs="Times New Roman"/>
          <w:sz w:val="24"/>
          <w:szCs w:val="24"/>
        </w:rPr>
        <w:t xml:space="preserve">The Applicant’s requested rate base included a working cash allowance </w:t>
      </w:r>
      <w:r w:rsidR="00BA1902" w:rsidRPr="001214AE">
        <w:rPr>
          <w:rFonts w:ascii="Times New Roman" w:hAnsi="Times New Roman" w:cs="Times New Roman"/>
          <w:sz w:val="24"/>
          <w:szCs w:val="24"/>
        </w:rPr>
        <w:t>of $</w:t>
      </w:r>
      <w:r w:rsidR="001214AE" w:rsidRPr="001214AE">
        <w:rPr>
          <w:rFonts w:ascii="Times New Roman" w:hAnsi="Times New Roman" w:cs="Times New Roman"/>
          <w:sz w:val="24"/>
          <w:szCs w:val="24"/>
        </w:rPr>
        <w:t>43,409</w:t>
      </w:r>
      <w:r w:rsidR="00BA1902" w:rsidRPr="001214AE">
        <w:rPr>
          <w:rFonts w:ascii="Times New Roman" w:hAnsi="Times New Roman" w:cs="Times New Roman"/>
          <w:sz w:val="24"/>
          <w:szCs w:val="24"/>
        </w:rPr>
        <w:t xml:space="preserve"> </w:t>
      </w:r>
      <w:r w:rsidR="00C63E36" w:rsidRPr="001214AE">
        <w:rPr>
          <w:rFonts w:ascii="Times New Roman" w:hAnsi="Times New Roman" w:cs="Times New Roman"/>
          <w:sz w:val="24"/>
          <w:szCs w:val="24"/>
        </w:rPr>
        <w:t>and</w:t>
      </w:r>
      <w:r w:rsidR="00C63E36" w:rsidRPr="004B0EFE">
        <w:rPr>
          <w:rFonts w:ascii="Times New Roman" w:hAnsi="Times New Roman" w:cs="Times New Roman"/>
          <w:sz w:val="24"/>
          <w:szCs w:val="24"/>
        </w:rPr>
        <w:t xml:space="preserve"> </w:t>
      </w:r>
      <w:r w:rsidR="00BA1902" w:rsidRPr="004B0EFE">
        <w:rPr>
          <w:rFonts w:ascii="Times New Roman" w:hAnsi="Times New Roman" w:cs="Times New Roman"/>
          <w:sz w:val="24"/>
          <w:szCs w:val="24"/>
        </w:rPr>
        <w:t xml:space="preserve">Staff </w:t>
      </w:r>
      <w:r w:rsidR="00C63E36" w:rsidRPr="004B0EFE">
        <w:rPr>
          <w:rFonts w:ascii="Times New Roman" w:hAnsi="Times New Roman" w:cs="Times New Roman"/>
          <w:sz w:val="24"/>
          <w:szCs w:val="24"/>
        </w:rPr>
        <w:t xml:space="preserve">also </w:t>
      </w:r>
      <w:r w:rsidR="00BA1902" w:rsidRPr="004B0EFE">
        <w:rPr>
          <w:rFonts w:ascii="Times New Roman" w:hAnsi="Times New Roman" w:cs="Times New Roman"/>
          <w:sz w:val="24"/>
          <w:szCs w:val="24"/>
        </w:rPr>
        <w:t xml:space="preserve">calculated a working cash allowance of </w:t>
      </w:r>
      <w:r w:rsidR="00BA1902" w:rsidRPr="001214AE">
        <w:rPr>
          <w:rFonts w:ascii="Times New Roman" w:hAnsi="Times New Roman" w:cs="Times New Roman"/>
          <w:sz w:val="24"/>
          <w:szCs w:val="24"/>
        </w:rPr>
        <w:t>$</w:t>
      </w:r>
      <w:r w:rsidR="001B1657">
        <w:rPr>
          <w:rFonts w:ascii="Times New Roman" w:hAnsi="Times New Roman" w:cs="Times New Roman"/>
          <w:sz w:val="24"/>
          <w:szCs w:val="24"/>
        </w:rPr>
        <w:t>41,570</w:t>
      </w:r>
      <w:r w:rsidR="00BA1902" w:rsidRPr="001214AE">
        <w:rPr>
          <w:rFonts w:ascii="Times New Roman" w:hAnsi="Times New Roman" w:cs="Times New Roman"/>
          <w:sz w:val="24"/>
          <w:szCs w:val="24"/>
        </w:rPr>
        <w:t xml:space="preserve"> </w:t>
      </w:r>
      <w:r w:rsidR="00BA1902" w:rsidRPr="004B0EFE">
        <w:rPr>
          <w:rFonts w:ascii="Times New Roman" w:hAnsi="Times New Roman" w:cs="Times New Roman"/>
          <w:sz w:val="24"/>
          <w:szCs w:val="24"/>
        </w:rPr>
        <w:t>which is equal to one-</w:t>
      </w:r>
      <w:r w:rsidR="001B1657">
        <w:rPr>
          <w:rFonts w:ascii="Times New Roman" w:hAnsi="Times New Roman" w:cs="Times New Roman"/>
          <w:sz w:val="24"/>
          <w:szCs w:val="24"/>
        </w:rPr>
        <w:t>twelfth</w:t>
      </w:r>
      <w:r w:rsidR="001B1657" w:rsidRPr="004B0EFE">
        <w:rPr>
          <w:rFonts w:ascii="Times New Roman" w:hAnsi="Times New Roman" w:cs="Times New Roman"/>
          <w:sz w:val="24"/>
          <w:szCs w:val="24"/>
        </w:rPr>
        <w:t xml:space="preserve"> </w:t>
      </w:r>
      <w:r w:rsidR="00BA1902" w:rsidRPr="004B0EFE">
        <w:rPr>
          <w:rFonts w:ascii="Times New Roman" w:hAnsi="Times New Roman" w:cs="Times New Roman"/>
          <w:sz w:val="24"/>
          <w:szCs w:val="24"/>
        </w:rPr>
        <w:t xml:space="preserve">of the Applicant’s total annual operations and maintenance expenses excluding amounts charged for materials, supplies, and prepayments, as permitted by </w:t>
      </w:r>
      <w:r w:rsidR="008E3CBD" w:rsidRPr="004B0EFE">
        <w:rPr>
          <w:rFonts w:ascii="Times New Roman" w:hAnsi="Times New Roman" w:cs="Times New Roman"/>
          <w:sz w:val="24"/>
          <w:szCs w:val="24"/>
        </w:rPr>
        <w:t>16 TAC</w:t>
      </w:r>
      <w:r w:rsidR="00BA1902" w:rsidRPr="004B0EFE">
        <w:rPr>
          <w:rFonts w:ascii="Times New Roman" w:hAnsi="Times New Roman" w:cs="Times New Roman"/>
          <w:sz w:val="24"/>
          <w:szCs w:val="24"/>
        </w:rPr>
        <w:t xml:space="preserve"> </w:t>
      </w:r>
      <w:r w:rsidR="008E3CBD" w:rsidRPr="00D95FB5">
        <w:rPr>
          <w:rFonts w:ascii="Times New Roman" w:hAnsi="Times New Roman" w:cs="Times New Roman"/>
          <w:sz w:val="24"/>
          <w:szCs w:val="24"/>
        </w:rPr>
        <w:t xml:space="preserve">§ </w:t>
      </w:r>
      <w:r w:rsidR="00D95FB5" w:rsidRPr="00D95FB5">
        <w:rPr>
          <w:rFonts w:ascii="Times New Roman" w:hAnsi="Times New Roman" w:cs="Times New Roman"/>
          <w:sz w:val="24"/>
          <w:szCs w:val="24"/>
        </w:rPr>
        <w:t xml:space="preserve">24.28(c).  </w:t>
      </w:r>
    </w:p>
    <w:p w:rsidR="00EF4AD3" w:rsidRPr="008E6166" w:rsidRDefault="00EF4AD3" w:rsidP="002B0A16">
      <w:pPr>
        <w:spacing w:after="0" w:line="240" w:lineRule="auto"/>
        <w:jc w:val="both"/>
        <w:rPr>
          <w:rFonts w:ascii="Times New Roman" w:hAnsi="Times New Roman" w:cs="Times New Roman"/>
          <w:color w:val="E36C0A" w:themeColor="accent6" w:themeShade="BF"/>
          <w:sz w:val="24"/>
          <w:szCs w:val="24"/>
          <w:highlight w:val="yellow"/>
          <w:u w:val="single"/>
        </w:rPr>
      </w:pPr>
    </w:p>
    <w:p w:rsidR="00D93383" w:rsidRPr="005524E8" w:rsidRDefault="00B10363" w:rsidP="002B0A16">
      <w:pPr>
        <w:spacing w:after="0" w:line="240" w:lineRule="auto"/>
        <w:jc w:val="both"/>
        <w:rPr>
          <w:rFonts w:ascii="Times New Roman" w:hAnsi="Times New Roman" w:cs="Times New Roman"/>
          <w:sz w:val="24"/>
          <w:szCs w:val="24"/>
          <w:u w:val="single"/>
        </w:rPr>
      </w:pPr>
      <w:r w:rsidRPr="005524E8">
        <w:rPr>
          <w:rFonts w:ascii="Times New Roman" w:hAnsi="Times New Roman" w:cs="Times New Roman"/>
          <w:sz w:val="24"/>
          <w:szCs w:val="24"/>
          <w:u w:val="single"/>
        </w:rPr>
        <w:t>R</w:t>
      </w:r>
      <w:r w:rsidR="007923D0" w:rsidRPr="005524E8">
        <w:rPr>
          <w:rFonts w:ascii="Times New Roman" w:hAnsi="Times New Roman" w:cs="Times New Roman"/>
          <w:sz w:val="24"/>
          <w:szCs w:val="24"/>
          <w:u w:val="single"/>
        </w:rPr>
        <w:t>ate Design</w:t>
      </w:r>
    </w:p>
    <w:p w:rsidR="00AF2F49" w:rsidRPr="005524E8" w:rsidRDefault="00AF2F49" w:rsidP="002B0A16">
      <w:pPr>
        <w:spacing w:after="0" w:line="240" w:lineRule="auto"/>
        <w:jc w:val="both"/>
        <w:rPr>
          <w:rFonts w:ascii="Times New Roman" w:hAnsi="Times New Roman" w:cs="Times New Roman"/>
          <w:sz w:val="24"/>
          <w:szCs w:val="24"/>
        </w:rPr>
      </w:pPr>
    </w:p>
    <w:p w:rsidR="00F30F3E" w:rsidRDefault="007923D0" w:rsidP="00441ED8">
      <w:pPr>
        <w:spacing w:after="0" w:line="240" w:lineRule="auto"/>
        <w:jc w:val="both"/>
        <w:rPr>
          <w:rFonts w:ascii="Times New Roman" w:hAnsi="Times New Roman" w:cs="Times New Roman"/>
          <w:sz w:val="24"/>
          <w:szCs w:val="24"/>
        </w:rPr>
      </w:pPr>
      <w:r w:rsidRPr="005524E8">
        <w:rPr>
          <w:rFonts w:ascii="Times New Roman" w:hAnsi="Times New Roman" w:cs="Times New Roman"/>
          <w:sz w:val="24"/>
          <w:szCs w:val="24"/>
        </w:rPr>
        <w:t>TWC § 13.182 requires that rates be just and reasonable and that they are sufficient, equitable, and consistent with respect to each class of customers.  Staff reviewed the proposed rate design indicated in Section</w:t>
      </w:r>
      <w:r w:rsidR="00D93383" w:rsidRPr="005524E8">
        <w:rPr>
          <w:rFonts w:ascii="Times New Roman" w:hAnsi="Times New Roman" w:cs="Times New Roman"/>
          <w:sz w:val="24"/>
          <w:szCs w:val="24"/>
        </w:rPr>
        <w:t>s</w:t>
      </w:r>
      <w:r w:rsidRPr="005524E8">
        <w:rPr>
          <w:rFonts w:ascii="Times New Roman" w:hAnsi="Times New Roman" w:cs="Times New Roman"/>
          <w:sz w:val="24"/>
          <w:szCs w:val="24"/>
        </w:rPr>
        <w:t xml:space="preserve"> </w:t>
      </w:r>
      <w:r w:rsidR="007E5907" w:rsidRPr="005524E8">
        <w:rPr>
          <w:rFonts w:ascii="Times New Roman" w:hAnsi="Times New Roman" w:cs="Times New Roman"/>
          <w:sz w:val="24"/>
          <w:szCs w:val="24"/>
        </w:rPr>
        <w:t>I</w:t>
      </w:r>
      <w:r w:rsidRPr="005524E8">
        <w:rPr>
          <w:rFonts w:ascii="Times New Roman" w:hAnsi="Times New Roman" w:cs="Times New Roman"/>
          <w:sz w:val="24"/>
          <w:szCs w:val="24"/>
        </w:rPr>
        <w:t xml:space="preserve">X </w:t>
      </w:r>
      <w:r w:rsidR="007E5907" w:rsidRPr="005524E8">
        <w:rPr>
          <w:rFonts w:ascii="Times New Roman" w:hAnsi="Times New Roman" w:cs="Times New Roman"/>
          <w:sz w:val="24"/>
          <w:szCs w:val="24"/>
        </w:rPr>
        <w:t xml:space="preserve">and X </w:t>
      </w:r>
      <w:r w:rsidRPr="005524E8">
        <w:rPr>
          <w:rFonts w:ascii="Times New Roman" w:hAnsi="Times New Roman" w:cs="Times New Roman"/>
          <w:sz w:val="24"/>
          <w:szCs w:val="24"/>
        </w:rPr>
        <w:t xml:space="preserve">of the application.  Using </w:t>
      </w:r>
      <w:r w:rsidR="005524E8" w:rsidRPr="005524E8">
        <w:rPr>
          <w:rFonts w:ascii="Times New Roman" w:hAnsi="Times New Roman" w:cs="Times New Roman"/>
          <w:sz w:val="24"/>
          <w:szCs w:val="24"/>
        </w:rPr>
        <w:t>842</w:t>
      </w:r>
      <w:r w:rsidR="00AE7CFA" w:rsidRPr="005524E8">
        <w:rPr>
          <w:rFonts w:ascii="Times New Roman" w:hAnsi="Times New Roman" w:cs="Times New Roman"/>
          <w:sz w:val="24"/>
          <w:szCs w:val="24"/>
        </w:rPr>
        <w:t xml:space="preserve"> </w:t>
      </w:r>
      <w:r w:rsidR="00EC4B1C">
        <w:rPr>
          <w:rFonts w:ascii="Times New Roman" w:hAnsi="Times New Roman" w:cs="Times New Roman"/>
          <w:sz w:val="24"/>
          <w:szCs w:val="24"/>
        </w:rPr>
        <w:t xml:space="preserve">connections, </w:t>
      </w:r>
      <w:r w:rsidRPr="005524E8">
        <w:rPr>
          <w:rFonts w:ascii="Times New Roman" w:hAnsi="Times New Roman" w:cs="Times New Roman"/>
          <w:sz w:val="24"/>
          <w:szCs w:val="24"/>
        </w:rPr>
        <w:t>indicated in the application, the Applicant</w:t>
      </w:r>
      <w:r w:rsidR="00D548FE" w:rsidRPr="005524E8">
        <w:rPr>
          <w:rFonts w:ascii="Times New Roman" w:hAnsi="Times New Roman" w:cs="Times New Roman"/>
          <w:sz w:val="24"/>
          <w:szCs w:val="24"/>
        </w:rPr>
        <w:t xml:space="preserve"> </w:t>
      </w:r>
      <w:r w:rsidR="00862AEE" w:rsidRPr="005524E8">
        <w:rPr>
          <w:rFonts w:ascii="Times New Roman" w:hAnsi="Times New Roman" w:cs="Times New Roman"/>
          <w:sz w:val="24"/>
          <w:szCs w:val="24"/>
        </w:rPr>
        <w:t>proposed</w:t>
      </w:r>
      <w:r w:rsidR="00D93383" w:rsidRPr="005524E8">
        <w:rPr>
          <w:rFonts w:ascii="Times New Roman" w:hAnsi="Times New Roman" w:cs="Times New Roman"/>
          <w:sz w:val="24"/>
          <w:szCs w:val="24"/>
        </w:rPr>
        <w:t xml:space="preserve"> </w:t>
      </w:r>
      <w:r w:rsidR="00441ED8" w:rsidRPr="005524E8">
        <w:rPr>
          <w:rFonts w:ascii="Times New Roman" w:hAnsi="Times New Roman" w:cs="Times New Roman"/>
          <w:sz w:val="24"/>
          <w:szCs w:val="24"/>
        </w:rPr>
        <w:t xml:space="preserve">a </w:t>
      </w:r>
      <w:r w:rsidR="002D0D6C" w:rsidRPr="005524E8">
        <w:rPr>
          <w:rFonts w:ascii="Times New Roman" w:hAnsi="Times New Roman" w:cs="Times New Roman"/>
          <w:sz w:val="24"/>
          <w:szCs w:val="24"/>
        </w:rPr>
        <w:t>base</w:t>
      </w:r>
      <w:r w:rsidR="00441ED8" w:rsidRPr="005524E8">
        <w:rPr>
          <w:rFonts w:ascii="Times New Roman" w:hAnsi="Times New Roman" w:cs="Times New Roman"/>
          <w:sz w:val="24"/>
          <w:szCs w:val="24"/>
        </w:rPr>
        <w:t xml:space="preserve"> </w:t>
      </w:r>
      <w:r w:rsidR="00D93383" w:rsidRPr="005524E8">
        <w:rPr>
          <w:rFonts w:ascii="Times New Roman" w:hAnsi="Times New Roman" w:cs="Times New Roman"/>
          <w:sz w:val="24"/>
          <w:szCs w:val="24"/>
        </w:rPr>
        <w:t xml:space="preserve">rate </w:t>
      </w:r>
      <w:r w:rsidR="00441ED8" w:rsidRPr="005524E8">
        <w:rPr>
          <w:rFonts w:ascii="Times New Roman" w:hAnsi="Times New Roman" w:cs="Times New Roman"/>
          <w:sz w:val="24"/>
          <w:szCs w:val="24"/>
        </w:rPr>
        <w:t xml:space="preserve">of </w:t>
      </w:r>
      <w:r w:rsidR="00D548FE" w:rsidRPr="004B0EFE">
        <w:rPr>
          <w:rFonts w:ascii="Times New Roman" w:hAnsi="Times New Roman" w:cs="Times New Roman"/>
          <w:sz w:val="24"/>
          <w:szCs w:val="24"/>
        </w:rPr>
        <w:t>$</w:t>
      </w:r>
      <w:r w:rsidR="004B0EFE" w:rsidRPr="004B0EFE">
        <w:rPr>
          <w:rFonts w:ascii="Times New Roman" w:hAnsi="Times New Roman" w:cs="Times New Roman"/>
          <w:sz w:val="24"/>
          <w:szCs w:val="24"/>
        </w:rPr>
        <w:t>42.00</w:t>
      </w:r>
      <w:r w:rsidR="00C63E36" w:rsidRPr="004B0EFE">
        <w:rPr>
          <w:rFonts w:ascii="Times New Roman" w:hAnsi="Times New Roman" w:cs="Times New Roman"/>
          <w:sz w:val="24"/>
          <w:szCs w:val="24"/>
        </w:rPr>
        <w:t xml:space="preserve"> plus $</w:t>
      </w:r>
      <w:r w:rsidR="004B0EFE" w:rsidRPr="004B0EFE">
        <w:rPr>
          <w:rFonts w:ascii="Times New Roman" w:hAnsi="Times New Roman" w:cs="Times New Roman"/>
          <w:sz w:val="24"/>
          <w:szCs w:val="24"/>
        </w:rPr>
        <w:t>3.00</w:t>
      </w:r>
      <w:r w:rsidR="00C63E36" w:rsidRPr="004B0EFE">
        <w:rPr>
          <w:rFonts w:ascii="Times New Roman" w:hAnsi="Times New Roman" w:cs="Times New Roman"/>
          <w:sz w:val="24"/>
          <w:szCs w:val="24"/>
        </w:rPr>
        <w:t xml:space="preserve"> per 1,000 gallons</w:t>
      </w:r>
      <w:r w:rsidRPr="004B0EFE">
        <w:rPr>
          <w:rFonts w:ascii="Times New Roman" w:hAnsi="Times New Roman" w:cs="Times New Roman"/>
          <w:sz w:val="24"/>
          <w:szCs w:val="24"/>
        </w:rPr>
        <w:t xml:space="preserve">.  </w:t>
      </w:r>
      <w:r w:rsidR="00BA1902" w:rsidRPr="004B0EFE">
        <w:rPr>
          <w:rFonts w:ascii="Times New Roman" w:hAnsi="Times New Roman" w:cs="Times New Roman"/>
          <w:sz w:val="24"/>
          <w:szCs w:val="24"/>
        </w:rPr>
        <w:t>Staff</w:t>
      </w:r>
      <w:r w:rsidR="00BA1902" w:rsidRPr="005524E8">
        <w:rPr>
          <w:rFonts w:ascii="Times New Roman" w:hAnsi="Times New Roman" w:cs="Times New Roman"/>
          <w:sz w:val="24"/>
          <w:szCs w:val="24"/>
        </w:rPr>
        <w:t xml:space="preserve"> </w:t>
      </w:r>
      <w:r w:rsidR="00BF06ED" w:rsidRPr="005524E8">
        <w:rPr>
          <w:rFonts w:ascii="Times New Roman" w:hAnsi="Times New Roman" w:cs="Times New Roman"/>
          <w:sz w:val="24"/>
          <w:szCs w:val="24"/>
        </w:rPr>
        <w:t xml:space="preserve">finds that the </w:t>
      </w:r>
      <w:r w:rsidR="00231CCA" w:rsidRPr="005524E8">
        <w:rPr>
          <w:rFonts w:ascii="Times New Roman" w:hAnsi="Times New Roman" w:cs="Times New Roman"/>
          <w:sz w:val="24"/>
          <w:szCs w:val="24"/>
        </w:rPr>
        <w:t>proposed</w:t>
      </w:r>
      <w:r w:rsidR="00BF06ED" w:rsidRPr="005524E8">
        <w:rPr>
          <w:rFonts w:ascii="Times New Roman" w:hAnsi="Times New Roman" w:cs="Times New Roman"/>
          <w:sz w:val="24"/>
          <w:szCs w:val="24"/>
        </w:rPr>
        <w:t xml:space="preserve"> rates </w:t>
      </w:r>
      <w:r w:rsidR="002F4D0C" w:rsidRPr="005524E8">
        <w:rPr>
          <w:rFonts w:ascii="Times New Roman" w:hAnsi="Times New Roman" w:cs="Times New Roman"/>
          <w:sz w:val="24"/>
          <w:szCs w:val="24"/>
        </w:rPr>
        <w:t>are just and reasonable</w:t>
      </w:r>
      <w:r w:rsidR="00BA1902" w:rsidRPr="005524E8">
        <w:rPr>
          <w:rFonts w:ascii="Times New Roman" w:hAnsi="Times New Roman" w:cs="Times New Roman"/>
          <w:sz w:val="24"/>
          <w:szCs w:val="24"/>
        </w:rPr>
        <w:t xml:space="preserve"> since Staff’s recommended revenue requirement is higher than the revenue</w:t>
      </w:r>
      <w:r w:rsidR="002E78B4" w:rsidRPr="005524E8">
        <w:rPr>
          <w:rFonts w:ascii="Times New Roman" w:hAnsi="Times New Roman" w:cs="Times New Roman"/>
          <w:sz w:val="24"/>
          <w:szCs w:val="24"/>
        </w:rPr>
        <w:t>s produced by the requested rate</w:t>
      </w:r>
      <w:r w:rsidR="002F4D0C" w:rsidRPr="005524E8">
        <w:rPr>
          <w:rFonts w:ascii="Times New Roman" w:hAnsi="Times New Roman" w:cs="Times New Roman"/>
          <w:sz w:val="24"/>
          <w:szCs w:val="24"/>
        </w:rPr>
        <w:t xml:space="preserve">. </w:t>
      </w:r>
      <w:r w:rsidR="00BF06ED" w:rsidRPr="005524E8">
        <w:rPr>
          <w:rFonts w:ascii="Times New Roman" w:hAnsi="Times New Roman" w:cs="Times New Roman"/>
          <w:sz w:val="24"/>
          <w:szCs w:val="24"/>
        </w:rPr>
        <w:t xml:space="preserve"> Therefore, Staff </w:t>
      </w:r>
      <w:r w:rsidR="0059061F" w:rsidRPr="005524E8">
        <w:rPr>
          <w:rFonts w:ascii="Times New Roman" w:hAnsi="Times New Roman" w:cs="Times New Roman"/>
          <w:sz w:val="24"/>
          <w:szCs w:val="24"/>
        </w:rPr>
        <w:t xml:space="preserve">recommends that the </w:t>
      </w:r>
      <w:r w:rsidR="00231CCA" w:rsidRPr="005524E8">
        <w:rPr>
          <w:rFonts w:ascii="Times New Roman" w:hAnsi="Times New Roman" w:cs="Times New Roman"/>
          <w:sz w:val="24"/>
          <w:szCs w:val="24"/>
        </w:rPr>
        <w:t>Applicant’s proposed</w:t>
      </w:r>
      <w:r w:rsidR="006B18FB" w:rsidRPr="005524E8">
        <w:rPr>
          <w:rFonts w:ascii="Times New Roman" w:hAnsi="Times New Roman" w:cs="Times New Roman"/>
          <w:sz w:val="24"/>
          <w:szCs w:val="24"/>
        </w:rPr>
        <w:t xml:space="preserve"> </w:t>
      </w:r>
      <w:r w:rsidR="0059061F" w:rsidRPr="005524E8">
        <w:rPr>
          <w:rFonts w:ascii="Times New Roman" w:hAnsi="Times New Roman" w:cs="Times New Roman"/>
          <w:sz w:val="24"/>
          <w:szCs w:val="24"/>
        </w:rPr>
        <w:t>rate</w:t>
      </w:r>
      <w:r w:rsidR="006B18FB" w:rsidRPr="005524E8">
        <w:rPr>
          <w:rFonts w:ascii="Times New Roman" w:hAnsi="Times New Roman" w:cs="Times New Roman"/>
          <w:sz w:val="24"/>
          <w:szCs w:val="24"/>
        </w:rPr>
        <w:t>s</w:t>
      </w:r>
      <w:r w:rsidR="0059061F" w:rsidRPr="005524E8">
        <w:rPr>
          <w:rFonts w:ascii="Times New Roman" w:hAnsi="Times New Roman" w:cs="Times New Roman"/>
          <w:sz w:val="24"/>
          <w:szCs w:val="24"/>
        </w:rPr>
        <w:t xml:space="preserve"> be approved because </w:t>
      </w:r>
      <w:r w:rsidR="00BF06ED" w:rsidRPr="005524E8">
        <w:rPr>
          <w:rFonts w:ascii="Times New Roman" w:hAnsi="Times New Roman" w:cs="Times New Roman"/>
          <w:sz w:val="24"/>
          <w:szCs w:val="24"/>
        </w:rPr>
        <w:t>the rates</w:t>
      </w:r>
      <w:r w:rsidR="0059061F" w:rsidRPr="005524E8">
        <w:rPr>
          <w:rFonts w:ascii="Times New Roman" w:hAnsi="Times New Roman" w:cs="Times New Roman"/>
          <w:sz w:val="24"/>
          <w:szCs w:val="24"/>
        </w:rPr>
        <w:t xml:space="preserve"> are reasonable with respect to each customer. </w:t>
      </w:r>
      <w:r w:rsidR="002D0D6C" w:rsidRPr="005524E8">
        <w:rPr>
          <w:rFonts w:ascii="Times New Roman" w:hAnsi="Times New Roman" w:cs="Times New Roman"/>
          <w:sz w:val="24"/>
          <w:szCs w:val="24"/>
        </w:rPr>
        <w:t xml:space="preserve"> </w:t>
      </w:r>
      <w:r w:rsidR="0059061F" w:rsidRPr="005524E8">
        <w:rPr>
          <w:rFonts w:ascii="Times New Roman" w:hAnsi="Times New Roman" w:cs="Times New Roman"/>
          <w:sz w:val="24"/>
          <w:szCs w:val="24"/>
        </w:rPr>
        <w:t>The following rates are recommended:</w:t>
      </w:r>
    </w:p>
    <w:p w:rsidR="00C875E2" w:rsidRPr="005524E8" w:rsidRDefault="00C875E2" w:rsidP="00441ED8">
      <w:pPr>
        <w:spacing w:after="0" w:line="240" w:lineRule="auto"/>
        <w:jc w:val="both"/>
        <w:rPr>
          <w:rFonts w:ascii="Times New Roman" w:hAnsi="Times New Roman" w:cs="Times New Roman"/>
          <w:sz w:val="24"/>
          <w:szCs w:val="24"/>
        </w:rPr>
      </w:pPr>
    </w:p>
    <w:p w:rsidR="002D0D6C" w:rsidRPr="008E6166" w:rsidRDefault="002D0D6C" w:rsidP="00441ED8">
      <w:pPr>
        <w:spacing w:after="0" w:line="240" w:lineRule="auto"/>
        <w:jc w:val="both"/>
        <w:rPr>
          <w:rFonts w:ascii="Times New Roman" w:hAnsi="Times New Roman" w:cs="Times New Roman"/>
          <w:sz w:val="24"/>
          <w:szCs w:val="24"/>
          <w:highlight w:val="yellow"/>
        </w:rPr>
      </w:pPr>
    </w:p>
    <w:tbl>
      <w:tblPr>
        <w:tblStyle w:val="TableGrid"/>
        <w:tblW w:w="9360" w:type="dxa"/>
        <w:tblLook w:val="04A0" w:firstRow="1" w:lastRow="0" w:firstColumn="1" w:lastColumn="0" w:noHBand="0" w:noVBand="1"/>
      </w:tblPr>
      <w:tblGrid>
        <w:gridCol w:w="2340"/>
        <w:gridCol w:w="2340"/>
        <w:gridCol w:w="625"/>
        <w:gridCol w:w="4055"/>
      </w:tblGrid>
      <w:tr w:rsidR="00C875E2" w:rsidTr="00C875E2">
        <w:trPr>
          <w:trHeight w:val="386"/>
        </w:trPr>
        <w:tc>
          <w:tcPr>
            <w:tcW w:w="4680" w:type="dxa"/>
            <w:gridSpan w:val="2"/>
          </w:tcPr>
          <w:p w:rsidR="00C875E2" w:rsidRDefault="00C875E2" w:rsidP="00C875E2">
            <w:pPr>
              <w:jc w:val="center"/>
              <w:rPr>
                <w:rFonts w:ascii="Times New Roman" w:hAnsi="Times New Roman" w:cs="Times New Roman"/>
                <w:sz w:val="24"/>
                <w:szCs w:val="24"/>
              </w:rPr>
            </w:pPr>
            <w:r w:rsidRPr="00CC4D78">
              <w:rPr>
                <w:rFonts w:ascii="Times New Roman" w:hAnsi="Times New Roman"/>
              </w:rPr>
              <w:t>Minimum Bill includes 0 Gallons</w:t>
            </w:r>
          </w:p>
        </w:tc>
        <w:tc>
          <w:tcPr>
            <w:tcW w:w="625" w:type="dxa"/>
            <w:vMerge w:val="restart"/>
          </w:tcPr>
          <w:p w:rsidR="00C875E2" w:rsidRDefault="00C875E2" w:rsidP="00C875E2">
            <w:pPr>
              <w:jc w:val="center"/>
              <w:rPr>
                <w:rFonts w:ascii="Times New Roman" w:hAnsi="Times New Roman" w:cs="Times New Roman"/>
                <w:sz w:val="24"/>
                <w:szCs w:val="24"/>
              </w:rPr>
            </w:pPr>
          </w:p>
        </w:tc>
        <w:tc>
          <w:tcPr>
            <w:tcW w:w="4055" w:type="dxa"/>
          </w:tcPr>
          <w:p w:rsidR="00C875E2" w:rsidRDefault="00C875E2" w:rsidP="00C875E2">
            <w:pPr>
              <w:jc w:val="center"/>
              <w:rPr>
                <w:rFonts w:ascii="Times New Roman" w:hAnsi="Times New Roman" w:cs="Times New Roman"/>
                <w:sz w:val="24"/>
                <w:szCs w:val="24"/>
              </w:rPr>
            </w:pPr>
            <w:r w:rsidRPr="00CC4D78">
              <w:rPr>
                <w:rFonts w:ascii="Times New Roman" w:hAnsi="Times New Roman"/>
              </w:rPr>
              <w:t>Gallonage Rate</w:t>
            </w:r>
          </w:p>
        </w:tc>
      </w:tr>
      <w:tr w:rsidR="00C875E2" w:rsidTr="00C875E2">
        <w:trPr>
          <w:trHeight w:val="563"/>
        </w:trPr>
        <w:tc>
          <w:tcPr>
            <w:tcW w:w="2340" w:type="dxa"/>
          </w:tcPr>
          <w:p w:rsidR="00C875E2" w:rsidRDefault="00C875E2" w:rsidP="00C875E2">
            <w:pPr>
              <w:jc w:val="center"/>
              <w:rPr>
                <w:rFonts w:ascii="Times New Roman" w:hAnsi="Times New Roman" w:cs="Times New Roman"/>
                <w:sz w:val="24"/>
                <w:szCs w:val="24"/>
              </w:rPr>
            </w:pPr>
            <w:r w:rsidRPr="005524E8">
              <w:rPr>
                <w:rFonts w:ascii="Times New Roman" w:hAnsi="Times New Roman" w:cs="Times New Roman"/>
                <w:sz w:val="24"/>
                <w:szCs w:val="24"/>
                <w:u w:val="single"/>
              </w:rPr>
              <w:t>Meter Size</w:t>
            </w:r>
          </w:p>
        </w:tc>
        <w:tc>
          <w:tcPr>
            <w:tcW w:w="2340" w:type="dxa"/>
          </w:tcPr>
          <w:p w:rsidR="00C875E2" w:rsidRDefault="00C875E2" w:rsidP="00C875E2">
            <w:pPr>
              <w:jc w:val="center"/>
              <w:rPr>
                <w:rFonts w:ascii="Times New Roman" w:hAnsi="Times New Roman" w:cs="Times New Roman"/>
                <w:sz w:val="24"/>
                <w:szCs w:val="24"/>
              </w:rPr>
            </w:pPr>
            <w:r w:rsidRPr="005524E8">
              <w:rPr>
                <w:rFonts w:ascii="Times New Roman" w:hAnsi="Times New Roman" w:cs="Times New Roman"/>
                <w:sz w:val="24"/>
                <w:szCs w:val="24"/>
                <w:u w:val="single"/>
              </w:rPr>
              <w:t>Rate</w:t>
            </w:r>
            <w:r>
              <w:rPr>
                <w:rFonts w:ascii="Times New Roman" w:hAnsi="Times New Roman" w:cs="Times New Roman"/>
                <w:sz w:val="24"/>
                <w:szCs w:val="24"/>
                <w:u w:val="single"/>
              </w:rPr>
              <w:t>s</w:t>
            </w:r>
          </w:p>
        </w:tc>
        <w:tc>
          <w:tcPr>
            <w:tcW w:w="625" w:type="dxa"/>
            <w:vMerge/>
          </w:tcPr>
          <w:p w:rsidR="00C875E2" w:rsidRDefault="00C875E2" w:rsidP="00C875E2">
            <w:pPr>
              <w:jc w:val="center"/>
              <w:rPr>
                <w:rFonts w:ascii="Times New Roman" w:hAnsi="Times New Roman" w:cs="Times New Roman"/>
                <w:sz w:val="24"/>
                <w:szCs w:val="24"/>
              </w:rPr>
            </w:pPr>
          </w:p>
        </w:tc>
        <w:tc>
          <w:tcPr>
            <w:tcW w:w="4055" w:type="dxa"/>
            <w:vMerge w:val="restart"/>
          </w:tcPr>
          <w:p w:rsidR="00C875E2" w:rsidRDefault="00C875E2" w:rsidP="00C875E2">
            <w:pPr>
              <w:jc w:val="center"/>
              <w:rPr>
                <w:rFonts w:ascii="Times New Roman" w:hAnsi="Times New Roman" w:cs="Times New Roman"/>
                <w:sz w:val="24"/>
                <w:szCs w:val="24"/>
              </w:rPr>
            </w:pPr>
          </w:p>
          <w:p w:rsidR="00C875E2" w:rsidRDefault="00C875E2" w:rsidP="00C875E2">
            <w:pPr>
              <w:jc w:val="center"/>
              <w:rPr>
                <w:rFonts w:ascii="Times New Roman" w:hAnsi="Times New Roman" w:cs="Times New Roman"/>
                <w:sz w:val="24"/>
                <w:szCs w:val="24"/>
              </w:rPr>
            </w:pPr>
          </w:p>
          <w:p w:rsidR="00C875E2" w:rsidRDefault="00C875E2" w:rsidP="00C875E2">
            <w:pPr>
              <w:jc w:val="center"/>
              <w:rPr>
                <w:rFonts w:ascii="Times New Roman" w:hAnsi="Times New Roman" w:cs="Times New Roman"/>
                <w:sz w:val="24"/>
                <w:szCs w:val="24"/>
              </w:rPr>
            </w:pPr>
          </w:p>
          <w:p w:rsidR="00C875E2" w:rsidRDefault="00C875E2" w:rsidP="00C875E2">
            <w:pPr>
              <w:jc w:val="center"/>
              <w:rPr>
                <w:rFonts w:ascii="Times New Roman" w:hAnsi="Times New Roman" w:cs="Times New Roman"/>
                <w:sz w:val="24"/>
                <w:szCs w:val="24"/>
              </w:rPr>
            </w:pPr>
            <w:r>
              <w:rPr>
                <w:rFonts w:ascii="Times New Roman" w:hAnsi="Times New Roman" w:cs="Times New Roman"/>
                <w:sz w:val="24"/>
                <w:szCs w:val="24"/>
              </w:rPr>
              <w:t>$ 3.00 per 1,000 gallons</w:t>
            </w:r>
          </w:p>
        </w:tc>
      </w:tr>
      <w:tr w:rsidR="00C875E2" w:rsidTr="00C875E2">
        <w:trPr>
          <w:trHeight w:val="281"/>
        </w:trPr>
        <w:tc>
          <w:tcPr>
            <w:tcW w:w="2340" w:type="dxa"/>
          </w:tcPr>
          <w:p w:rsidR="00C875E2" w:rsidRDefault="00C875E2" w:rsidP="00C875E2">
            <w:pPr>
              <w:jc w:val="center"/>
              <w:rPr>
                <w:rFonts w:ascii="Times New Roman" w:hAnsi="Times New Roman" w:cs="Times New Roman"/>
                <w:sz w:val="24"/>
                <w:szCs w:val="24"/>
              </w:rPr>
            </w:pPr>
            <w:r w:rsidRPr="00C42909">
              <w:rPr>
                <w:rFonts w:ascii="Times New Roman" w:hAnsi="Times New Roman" w:cs="Times New Roman"/>
                <w:sz w:val="24"/>
                <w:szCs w:val="24"/>
              </w:rPr>
              <w:t>5/8” x ¾”</w:t>
            </w:r>
          </w:p>
        </w:tc>
        <w:tc>
          <w:tcPr>
            <w:tcW w:w="2340" w:type="dxa"/>
          </w:tcPr>
          <w:p w:rsidR="00C875E2" w:rsidRDefault="00C875E2" w:rsidP="00C875E2">
            <w:pPr>
              <w:jc w:val="center"/>
              <w:rPr>
                <w:rFonts w:ascii="Times New Roman" w:hAnsi="Times New Roman" w:cs="Times New Roman"/>
                <w:sz w:val="24"/>
                <w:szCs w:val="24"/>
              </w:rPr>
            </w:pPr>
            <w:r>
              <w:rPr>
                <w:rFonts w:ascii="Times New Roman" w:hAnsi="Times New Roman" w:cs="Times New Roman"/>
                <w:sz w:val="24"/>
                <w:szCs w:val="24"/>
              </w:rPr>
              <w:t>$ 42.00</w:t>
            </w:r>
          </w:p>
        </w:tc>
        <w:tc>
          <w:tcPr>
            <w:tcW w:w="625" w:type="dxa"/>
            <w:vMerge/>
          </w:tcPr>
          <w:p w:rsidR="00C875E2" w:rsidRDefault="00C875E2" w:rsidP="00C875E2">
            <w:pPr>
              <w:jc w:val="center"/>
              <w:rPr>
                <w:rFonts w:ascii="Times New Roman" w:hAnsi="Times New Roman" w:cs="Times New Roman"/>
                <w:sz w:val="24"/>
                <w:szCs w:val="24"/>
              </w:rPr>
            </w:pPr>
          </w:p>
        </w:tc>
        <w:tc>
          <w:tcPr>
            <w:tcW w:w="4055" w:type="dxa"/>
            <w:vMerge/>
          </w:tcPr>
          <w:p w:rsidR="00C875E2" w:rsidRDefault="00C875E2" w:rsidP="00C875E2">
            <w:pPr>
              <w:jc w:val="center"/>
              <w:rPr>
                <w:rFonts w:ascii="Times New Roman" w:hAnsi="Times New Roman" w:cs="Times New Roman"/>
                <w:sz w:val="24"/>
                <w:szCs w:val="24"/>
              </w:rPr>
            </w:pPr>
          </w:p>
        </w:tc>
      </w:tr>
      <w:tr w:rsidR="00C875E2" w:rsidTr="00C875E2">
        <w:trPr>
          <w:trHeight w:val="269"/>
        </w:trPr>
        <w:tc>
          <w:tcPr>
            <w:tcW w:w="2340" w:type="dxa"/>
          </w:tcPr>
          <w:p w:rsidR="00C875E2" w:rsidRDefault="00C875E2" w:rsidP="00C875E2">
            <w:pPr>
              <w:jc w:val="center"/>
              <w:rPr>
                <w:rFonts w:ascii="Times New Roman" w:hAnsi="Times New Roman" w:cs="Times New Roman"/>
                <w:sz w:val="24"/>
                <w:szCs w:val="24"/>
              </w:rPr>
            </w:pPr>
            <w:r w:rsidRPr="00C42909">
              <w:rPr>
                <w:rFonts w:ascii="Times New Roman" w:hAnsi="Times New Roman" w:cs="Times New Roman"/>
                <w:sz w:val="24"/>
                <w:szCs w:val="24"/>
              </w:rPr>
              <w:t>¾”</w:t>
            </w:r>
          </w:p>
        </w:tc>
        <w:tc>
          <w:tcPr>
            <w:tcW w:w="2340" w:type="dxa"/>
          </w:tcPr>
          <w:p w:rsidR="00C875E2" w:rsidRDefault="00C875E2" w:rsidP="00C875E2">
            <w:pPr>
              <w:jc w:val="center"/>
              <w:rPr>
                <w:rFonts w:ascii="Times New Roman" w:hAnsi="Times New Roman" w:cs="Times New Roman"/>
                <w:sz w:val="24"/>
                <w:szCs w:val="24"/>
              </w:rPr>
            </w:pPr>
            <w:r>
              <w:rPr>
                <w:rFonts w:ascii="Times New Roman" w:hAnsi="Times New Roman" w:cs="Times New Roman"/>
                <w:sz w:val="24"/>
                <w:szCs w:val="24"/>
              </w:rPr>
              <w:t>$ 63.00</w:t>
            </w:r>
          </w:p>
        </w:tc>
        <w:tc>
          <w:tcPr>
            <w:tcW w:w="625" w:type="dxa"/>
            <w:vMerge/>
          </w:tcPr>
          <w:p w:rsidR="00C875E2" w:rsidRDefault="00C875E2" w:rsidP="00C875E2">
            <w:pPr>
              <w:jc w:val="center"/>
              <w:rPr>
                <w:rFonts w:ascii="Times New Roman" w:hAnsi="Times New Roman" w:cs="Times New Roman"/>
                <w:sz w:val="24"/>
                <w:szCs w:val="24"/>
              </w:rPr>
            </w:pPr>
          </w:p>
        </w:tc>
        <w:tc>
          <w:tcPr>
            <w:tcW w:w="4055" w:type="dxa"/>
            <w:vMerge/>
          </w:tcPr>
          <w:p w:rsidR="00C875E2" w:rsidRDefault="00C875E2" w:rsidP="00C875E2">
            <w:pPr>
              <w:jc w:val="center"/>
              <w:rPr>
                <w:rFonts w:ascii="Times New Roman" w:hAnsi="Times New Roman" w:cs="Times New Roman"/>
                <w:sz w:val="24"/>
                <w:szCs w:val="24"/>
              </w:rPr>
            </w:pPr>
          </w:p>
        </w:tc>
      </w:tr>
      <w:tr w:rsidR="00C875E2" w:rsidTr="00C875E2">
        <w:trPr>
          <w:trHeight w:val="281"/>
        </w:trPr>
        <w:tc>
          <w:tcPr>
            <w:tcW w:w="2340" w:type="dxa"/>
          </w:tcPr>
          <w:p w:rsidR="00C875E2" w:rsidRDefault="00C875E2" w:rsidP="00C875E2">
            <w:pPr>
              <w:jc w:val="center"/>
              <w:rPr>
                <w:rFonts w:ascii="Times New Roman" w:hAnsi="Times New Roman" w:cs="Times New Roman"/>
                <w:sz w:val="24"/>
                <w:szCs w:val="24"/>
              </w:rPr>
            </w:pPr>
            <w:r w:rsidRPr="00C42909">
              <w:rPr>
                <w:rFonts w:ascii="Times New Roman" w:hAnsi="Times New Roman" w:cs="Times New Roman"/>
                <w:sz w:val="24"/>
                <w:szCs w:val="24"/>
              </w:rPr>
              <w:t>1”</w:t>
            </w:r>
          </w:p>
        </w:tc>
        <w:tc>
          <w:tcPr>
            <w:tcW w:w="2340" w:type="dxa"/>
          </w:tcPr>
          <w:p w:rsidR="00C875E2" w:rsidRDefault="00C875E2" w:rsidP="00C875E2">
            <w:pPr>
              <w:jc w:val="center"/>
              <w:rPr>
                <w:rFonts w:ascii="Times New Roman" w:hAnsi="Times New Roman" w:cs="Times New Roman"/>
                <w:sz w:val="24"/>
                <w:szCs w:val="24"/>
              </w:rPr>
            </w:pPr>
            <w:r>
              <w:rPr>
                <w:rFonts w:ascii="Times New Roman" w:hAnsi="Times New Roman" w:cs="Times New Roman"/>
                <w:sz w:val="24"/>
                <w:szCs w:val="24"/>
              </w:rPr>
              <w:t>$ 104.00</w:t>
            </w:r>
          </w:p>
        </w:tc>
        <w:tc>
          <w:tcPr>
            <w:tcW w:w="625" w:type="dxa"/>
            <w:vMerge/>
          </w:tcPr>
          <w:p w:rsidR="00C875E2" w:rsidRDefault="00C875E2" w:rsidP="00C875E2">
            <w:pPr>
              <w:jc w:val="center"/>
              <w:rPr>
                <w:rFonts w:ascii="Times New Roman" w:hAnsi="Times New Roman" w:cs="Times New Roman"/>
                <w:sz w:val="24"/>
                <w:szCs w:val="24"/>
              </w:rPr>
            </w:pPr>
          </w:p>
        </w:tc>
        <w:tc>
          <w:tcPr>
            <w:tcW w:w="4055" w:type="dxa"/>
            <w:vMerge/>
          </w:tcPr>
          <w:p w:rsidR="00C875E2" w:rsidRDefault="00C875E2" w:rsidP="00C875E2">
            <w:pPr>
              <w:jc w:val="center"/>
              <w:rPr>
                <w:rFonts w:ascii="Times New Roman" w:hAnsi="Times New Roman" w:cs="Times New Roman"/>
                <w:sz w:val="24"/>
                <w:szCs w:val="24"/>
              </w:rPr>
            </w:pPr>
          </w:p>
        </w:tc>
      </w:tr>
      <w:tr w:rsidR="00C875E2" w:rsidTr="00C875E2">
        <w:trPr>
          <w:trHeight w:val="281"/>
        </w:trPr>
        <w:tc>
          <w:tcPr>
            <w:tcW w:w="2340" w:type="dxa"/>
          </w:tcPr>
          <w:p w:rsidR="00C875E2" w:rsidRDefault="00C875E2" w:rsidP="00C875E2">
            <w:pPr>
              <w:jc w:val="center"/>
              <w:rPr>
                <w:rFonts w:ascii="Times New Roman" w:hAnsi="Times New Roman" w:cs="Times New Roman"/>
                <w:sz w:val="24"/>
                <w:szCs w:val="24"/>
              </w:rPr>
            </w:pPr>
            <w:r w:rsidRPr="00C42909">
              <w:rPr>
                <w:rFonts w:ascii="Times New Roman" w:hAnsi="Times New Roman" w:cs="Times New Roman"/>
                <w:sz w:val="24"/>
                <w:szCs w:val="24"/>
              </w:rPr>
              <w:t>1½”</w:t>
            </w:r>
          </w:p>
        </w:tc>
        <w:tc>
          <w:tcPr>
            <w:tcW w:w="2340" w:type="dxa"/>
          </w:tcPr>
          <w:p w:rsidR="00C875E2" w:rsidRDefault="00C875E2" w:rsidP="00C875E2">
            <w:pPr>
              <w:jc w:val="center"/>
              <w:rPr>
                <w:rFonts w:ascii="Times New Roman" w:hAnsi="Times New Roman" w:cs="Times New Roman"/>
                <w:sz w:val="24"/>
                <w:szCs w:val="24"/>
              </w:rPr>
            </w:pPr>
            <w:r>
              <w:rPr>
                <w:rFonts w:ascii="Times New Roman" w:hAnsi="Times New Roman" w:cs="Times New Roman"/>
                <w:sz w:val="24"/>
                <w:szCs w:val="24"/>
              </w:rPr>
              <w:t>$ 205.00</w:t>
            </w:r>
          </w:p>
        </w:tc>
        <w:tc>
          <w:tcPr>
            <w:tcW w:w="625" w:type="dxa"/>
            <w:vMerge/>
          </w:tcPr>
          <w:p w:rsidR="00C875E2" w:rsidRDefault="00C875E2" w:rsidP="00C875E2">
            <w:pPr>
              <w:jc w:val="center"/>
              <w:rPr>
                <w:rFonts w:ascii="Times New Roman" w:hAnsi="Times New Roman" w:cs="Times New Roman"/>
                <w:sz w:val="24"/>
                <w:szCs w:val="24"/>
              </w:rPr>
            </w:pPr>
          </w:p>
        </w:tc>
        <w:tc>
          <w:tcPr>
            <w:tcW w:w="4055" w:type="dxa"/>
            <w:vMerge/>
          </w:tcPr>
          <w:p w:rsidR="00C875E2" w:rsidRDefault="00C875E2" w:rsidP="00C875E2">
            <w:pPr>
              <w:jc w:val="center"/>
              <w:rPr>
                <w:rFonts w:ascii="Times New Roman" w:hAnsi="Times New Roman" w:cs="Times New Roman"/>
                <w:sz w:val="24"/>
                <w:szCs w:val="24"/>
              </w:rPr>
            </w:pPr>
          </w:p>
        </w:tc>
      </w:tr>
      <w:tr w:rsidR="00C875E2" w:rsidTr="00C875E2">
        <w:trPr>
          <w:trHeight w:val="281"/>
        </w:trPr>
        <w:tc>
          <w:tcPr>
            <w:tcW w:w="2340" w:type="dxa"/>
          </w:tcPr>
          <w:p w:rsidR="00C875E2" w:rsidRDefault="00C875E2" w:rsidP="00C875E2">
            <w:pPr>
              <w:jc w:val="center"/>
              <w:rPr>
                <w:rFonts w:ascii="Times New Roman" w:hAnsi="Times New Roman" w:cs="Times New Roman"/>
                <w:sz w:val="24"/>
                <w:szCs w:val="24"/>
              </w:rPr>
            </w:pPr>
            <w:r w:rsidRPr="00C42909">
              <w:rPr>
                <w:rFonts w:ascii="Times New Roman" w:hAnsi="Times New Roman" w:cs="Times New Roman"/>
                <w:sz w:val="24"/>
                <w:szCs w:val="24"/>
              </w:rPr>
              <w:t>2”</w:t>
            </w:r>
          </w:p>
        </w:tc>
        <w:tc>
          <w:tcPr>
            <w:tcW w:w="2340" w:type="dxa"/>
          </w:tcPr>
          <w:p w:rsidR="00C875E2" w:rsidRDefault="00C875E2" w:rsidP="00C875E2">
            <w:pPr>
              <w:jc w:val="center"/>
              <w:rPr>
                <w:rFonts w:ascii="Times New Roman" w:hAnsi="Times New Roman" w:cs="Times New Roman"/>
                <w:sz w:val="24"/>
                <w:szCs w:val="24"/>
              </w:rPr>
            </w:pPr>
            <w:r>
              <w:rPr>
                <w:rFonts w:ascii="Times New Roman" w:hAnsi="Times New Roman" w:cs="Times New Roman"/>
                <w:sz w:val="24"/>
                <w:szCs w:val="24"/>
              </w:rPr>
              <w:t>$ 325.00</w:t>
            </w:r>
          </w:p>
        </w:tc>
        <w:tc>
          <w:tcPr>
            <w:tcW w:w="625" w:type="dxa"/>
            <w:vMerge/>
          </w:tcPr>
          <w:p w:rsidR="00C875E2" w:rsidRDefault="00C875E2" w:rsidP="00C875E2">
            <w:pPr>
              <w:jc w:val="center"/>
              <w:rPr>
                <w:rFonts w:ascii="Times New Roman" w:hAnsi="Times New Roman" w:cs="Times New Roman"/>
                <w:sz w:val="24"/>
                <w:szCs w:val="24"/>
              </w:rPr>
            </w:pPr>
          </w:p>
        </w:tc>
        <w:tc>
          <w:tcPr>
            <w:tcW w:w="4055" w:type="dxa"/>
            <w:vMerge/>
          </w:tcPr>
          <w:p w:rsidR="00C875E2" w:rsidRDefault="00C875E2" w:rsidP="00C875E2">
            <w:pPr>
              <w:jc w:val="center"/>
              <w:rPr>
                <w:rFonts w:ascii="Times New Roman" w:hAnsi="Times New Roman" w:cs="Times New Roman"/>
                <w:sz w:val="24"/>
                <w:szCs w:val="24"/>
              </w:rPr>
            </w:pPr>
          </w:p>
        </w:tc>
      </w:tr>
    </w:tbl>
    <w:p w:rsidR="007B12CC" w:rsidRPr="007B12CC" w:rsidRDefault="007B12CC" w:rsidP="00C875E2">
      <w:pPr>
        <w:jc w:val="center"/>
        <w:rPr>
          <w:rFonts w:ascii="Times New Roman" w:hAnsi="Times New Roman" w:cs="Times New Roman"/>
          <w:sz w:val="24"/>
          <w:szCs w:val="24"/>
        </w:rPr>
      </w:pPr>
    </w:p>
    <w:p w:rsidR="002D0D6C" w:rsidRPr="008E6166" w:rsidRDefault="002D0D6C" w:rsidP="00441ED8">
      <w:pPr>
        <w:spacing w:after="0" w:line="240" w:lineRule="auto"/>
        <w:jc w:val="both"/>
        <w:rPr>
          <w:rFonts w:ascii="Times New Roman" w:hAnsi="Times New Roman" w:cs="Times New Roman"/>
          <w:sz w:val="24"/>
          <w:szCs w:val="24"/>
          <w:highlight w:val="yellow"/>
        </w:rPr>
      </w:pPr>
    </w:p>
    <w:p w:rsidR="00EC4B1C" w:rsidRDefault="00EC4B1C" w:rsidP="00AE7CFA">
      <w:pPr>
        <w:spacing w:after="0" w:line="240" w:lineRule="auto"/>
        <w:jc w:val="both"/>
        <w:rPr>
          <w:rFonts w:ascii="Times New Roman" w:hAnsi="Times New Roman" w:cs="Times New Roman"/>
          <w:b/>
          <w:sz w:val="24"/>
          <w:szCs w:val="24"/>
          <w:u w:val="single"/>
        </w:rPr>
      </w:pPr>
    </w:p>
    <w:p w:rsidR="007923D0" w:rsidRPr="005524E8" w:rsidRDefault="007923D0" w:rsidP="00AE7CFA">
      <w:pPr>
        <w:spacing w:after="0" w:line="240" w:lineRule="auto"/>
        <w:jc w:val="both"/>
        <w:rPr>
          <w:rFonts w:ascii="Times New Roman" w:hAnsi="Times New Roman" w:cs="Times New Roman"/>
          <w:b/>
          <w:sz w:val="24"/>
          <w:szCs w:val="24"/>
          <w:u w:val="single"/>
        </w:rPr>
      </w:pPr>
      <w:r w:rsidRPr="005524E8">
        <w:rPr>
          <w:rFonts w:ascii="Times New Roman" w:hAnsi="Times New Roman" w:cs="Times New Roman"/>
          <w:b/>
          <w:sz w:val="24"/>
          <w:szCs w:val="24"/>
          <w:u w:val="single"/>
        </w:rPr>
        <w:t>Conclusion</w:t>
      </w:r>
    </w:p>
    <w:p w:rsidR="00E802D6" w:rsidRPr="005524E8" w:rsidRDefault="00E802D6" w:rsidP="00AE7CFA">
      <w:pPr>
        <w:spacing w:after="0" w:line="240" w:lineRule="auto"/>
        <w:jc w:val="both"/>
        <w:rPr>
          <w:rFonts w:ascii="Times New Roman" w:hAnsi="Times New Roman" w:cs="Times New Roman"/>
          <w:sz w:val="24"/>
          <w:szCs w:val="24"/>
        </w:rPr>
      </w:pPr>
      <w:r w:rsidRPr="005524E8">
        <w:rPr>
          <w:rFonts w:ascii="Times New Roman" w:hAnsi="Times New Roman" w:cs="Times New Roman"/>
          <w:sz w:val="24"/>
          <w:szCs w:val="24"/>
        </w:rPr>
        <w:t>Based on this review, Staff recommends that:</w:t>
      </w:r>
    </w:p>
    <w:p w:rsidR="00E802D6" w:rsidRPr="005524E8" w:rsidRDefault="000140E0" w:rsidP="00E802D6">
      <w:pPr>
        <w:pStyle w:val="ListParagraph"/>
        <w:numPr>
          <w:ilvl w:val="0"/>
          <w:numId w:val="1"/>
        </w:numPr>
        <w:spacing w:line="240" w:lineRule="auto"/>
        <w:jc w:val="both"/>
        <w:rPr>
          <w:rFonts w:ascii="Times New Roman" w:hAnsi="Times New Roman" w:cs="Times New Roman"/>
          <w:sz w:val="24"/>
          <w:szCs w:val="24"/>
        </w:rPr>
      </w:pPr>
      <w:r>
        <w:rPr>
          <w:rFonts w:ascii="Times New Roman" w:hAnsi="Times New Roman" w:cs="Times New Roman"/>
          <w:sz w:val="24"/>
          <w:szCs w:val="24"/>
        </w:rPr>
        <w:t>T</w:t>
      </w:r>
      <w:r w:rsidR="00E802D6" w:rsidRPr="005524E8">
        <w:rPr>
          <w:rFonts w:ascii="Times New Roman" w:hAnsi="Times New Roman" w:cs="Times New Roman"/>
          <w:sz w:val="24"/>
          <w:szCs w:val="24"/>
        </w:rPr>
        <w:t>he Applicant’s requested rates and the tariff provisions included in the attached tariff be approved;</w:t>
      </w:r>
      <w:r w:rsidR="008739E1" w:rsidRPr="005524E8">
        <w:rPr>
          <w:rFonts w:ascii="Times New Roman" w:hAnsi="Times New Roman" w:cs="Times New Roman"/>
          <w:sz w:val="24"/>
          <w:szCs w:val="24"/>
        </w:rPr>
        <w:t xml:space="preserve"> and</w:t>
      </w:r>
    </w:p>
    <w:p w:rsidR="00065139" w:rsidRPr="005524E8" w:rsidRDefault="000140E0" w:rsidP="00AE7CFA">
      <w:pPr>
        <w:pStyle w:val="ListParagraph"/>
        <w:numPr>
          <w:ilvl w:val="0"/>
          <w:numId w:val="1"/>
        </w:numPr>
        <w:spacing w:line="240" w:lineRule="auto"/>
        <w:jc w:val="both"/>
        <w:rPr>
          <w:rFonts w:ascii="Times New Roman" w:hAnsi="Times New Roman" w:cs="Times New Roman"/>
        </w:rPr>
      </w:pPr>
      <w:r>
        <w:rPr>
          <w:rFonts w:ascii="Times New Roman" w:hAnsi="Times New Roman" w:cs="Times New Roman"/>
          <w:sz w:val="24"/>
          <w:szCs w:val="24"/>
        </w:rPr>
        <w:t>A</w:t>
      </w:r>
      <w:r w:rsidR="00E802D6" w:rsidRPr="005524E8">
        <w:rPr>
          <w:rFonts w:ascii="Times New Roman" w:hAnsi="Times New Roman" w:cs="Times New Roman"/>
          <w:sz w:val="24"/>
          <w:szCs w:val="24"/>
        </w:rPr>
        <w:t xml:space="preserve"> copy of the attached tariff be provided to the Applicant.</w:t>
      </w:r>
    </w:p>
    <w:sectPr w:rsidR="00065139" w:rsidRPr="005524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940" w:rsidRDefault="00137940" w:rsidP="007C7D7C">
      <w:pPr>
        <w:spacing w:after="0" w:line="240" w:lineRule="auto"/>
      </w:pPr>
      <w:r>
        <w:separator/>
      </w:r>
    </w:p>
  </w:endnote>
  <w:endnote w:type="continuationSeparator" w:id="0">
    <w:p w:rsidR="00137940" w:rsidRDefault="00137940"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940" w:rsidRDefault="00137940" w:rsidP="007C7D7C">
      <w:pPr>
        <w:spacing w:after="0" w:line="240" w:lineRule="auto"/>
      </w:pPr>
      <w:r>
        <w:separator/>
      </w:r>
    </w:p>
  </w:footnote>
  <w:footnote w:type="continuationSeparator" w:id="0">
    <w:p w:rsidR="00137940" w:rsidRDefault="00137940" w:rsidP="007C7D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DAB"/>
    <w:multiLevelType w:val="hybridMultilevel"/>
    <w:tmpl w:val="16586EBE"/>
    <w:lvl w:ilvl="0" w:tplc="CEC4B572">
      <w:start w:val="1"/>
      <w:numFmt w:val="decimal"/>
      <w:lvlText w:val="%1"/>
      <w:lvlJc w:val="left"/>
      <w:pPr>
        <w:ind w:left="2520" w:hanging="360"/>
      </w:pPr>
      <w:rPr>
        <w:rFonts w:ascii="Times New Roman" w:eastAsiaTheme="minorHAnsi" w:hAnsi="Times New Roman" w:cs="Times New Roman"/>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EA03A66"/>
    <w:multiLevelType w:val="hybridMultilevel"/>
    <w:tmpl w:val="23EED62E"/>
    <w:lvl w:ilvl="0" w:tplc="6470A602">
      <w:start w:val="1"/>
      <w:numFmt w:val="decimal"/>
      <w:lvlText w:val="%1"/>
      <w:lvlJc w:val="left"/>
      <w:pPr>
        <w:ind w:left="4320" w:hanging="21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A1"/>
    <w:rsid w:val="000020B2"/>
    <w:rsid w:val="00003234"/>
    <w:rsid w:val="00006CA2"/>
    <w:rsid w:val="000140E0"/>
    <w:rsid w:val="000217AA"/>
    <w:rsid w:val="0002268F"/>
    <w:rsid w:val="00024068"/>
    <w:rsid w:val="0003474D"/>
    <w:rsid w:val="0004281D"/>
    <w:rsid w:val="0005046D"/>
    <w:rsid w:val="000546FE"/>
    <w:rsid w:val="00065139"/>
    <w:rsid w:val="00070EC9"/>
    <w:rsid w:val="00075936"/>
    <w:rsid w:val="00076235"/>
    <w:rsid w:val="00086DBD"/>
    <w:rsid w:val="000B5DA2"/>
    <w:rsid w:val="000B6FD5"/>
    <w:rsid w:val="000C407D"/>
    <w:rsid w:val="000D6A08"/>
    <w:rsid w:val="000D77C7"/>
    <w:rsid w:val="000F56AF"/>
    <w:rsid w:val="00100C11"/>
    <w:rsid w:val="00105CAE"/>
    <w:rsid w:val="00120FF6"/>
    <w:rsid w:val="001214AE"/>
    <w:rsid w:val="00125131"/>
    <w:rsid w:val="00137940"/>
    <w:rsid w:val="00144419"/>
    <w:rsid w:val="00145BF8"/>
    <w:rsid w:val="00146255"/>
    <w:rsid w:val="00161AEA"/>
    <w:rsid w:val="00165820"/>
    <w:rsid w:val="00170ADE"/>
    <w:rsid w:val="001779DD"/>
    <w:rsid w:val="00185043"/>
    <w:rsid w:val="00195AED"/>
    <w:rsid w:val="001968C4"/>
    <w:rsid w:val="001A112F"/>
    <w:rsid w:val="001A47D4"/>
    <w:rsid w:val="001B036E"/>
    <w:rsid w:val="001B1657"/>
    <w:rsid w:val="001C55C8"/>
    <w:rsid w:val="001D0323"/>
    <w:rsid w:val="001F15AD"/>
    <w:rsid w:val="001F4B3A"/>
    <w:rsid w:val="001F5A43"/>
    <w:rsid w:val="002054C6"/>
    <w:rsid w:val="00206124"/>
    <w:rsid w:val="00206C4C"/>
    <w:rsid w:val="00216615"/>
    <w:rsid w:val="00223D05"/>
    <w:rsid w:val="00227A2C"/>
    <w:rsid w:val="002303E0"/>
    <w:rsid w:val="00231CCA"/>
    <w:rsid w:val="002320CB"/>
    <w:rsid w:val="002368B8"/>
    <w:rsid w:val="0025300B"/>
    <w:rsid w:val="00254ABD"/>
    <w:rsid w:val="00254BEF"/>
    <w:rsid w:val="0026550A"/>
    <w:rsid w:val="002743FD"/>
    <w:rsid w:val="002759A0"/>
    <w:rsid w:val="00281CEA"/>
    <w:rsid w:val="00291E83"/>
    <w:rsid w:val="00292AF2"/>
    <w:rsid w:val="00293374"/>
    <w:rsid w:val="002A3117"/>
    <w:rsid w:val="002A3636"/>
    <w:rsid w:val="002A5167"/>
    <w:rsid w:val="002B0A16"/>
    <w:rsid w:val="002B7426"/>
    <w:rsid w:val="002C2B83"/>
    <w:rsid w:val="002C3686"/>
    <w:rsid w:val="002C5461"/>
    <w:rsid w:val="002C56F8"/>
    <w:rsid w:val="002D0D6C"/>
    <w:rsid w:val="002E0A47"/>
    <w:rsid w:val="002E4A9F"/>
    <w:rsid w:val="002E78B4"/>
    <w:rsid w:val="002F0024"/>
    <w:rsid w:val="002F4D0C"/>
    <w:rsid w:val="002F5D03"/>
    <w:rsid w:val="00303484"/>
    <w:rsid w:val="003042EB"/>
    <w:rsid w:val="003049BF"/>
    <w:rsid w:val="00324095"/>
    <w:rsid w:val="0032452F"/>
    <w:rsid w:val="003374FD"/>
    <w:rsid w:val="003416FB"/>
    <w:rsid w:val="00341D4A"/>
    <w:rsid w:val="003579D6"/>
    <w:rsid w:val="003831B6"/>
    <w:rsid w:val="00394A35"/>
    <w:rsid w:val="003951B3"/>
    <w:rsid w:val="003962FA"/>
    <w:rsid w:val="003A356E"/>
    <w:rsid w:val="003A7335"/>
    <w:rsid w:val="003B2CFB"/>
    <w:rsid w:val="003C7655"/>
    <w:rsid w:val="003E7504"/>
    <w:rsid w:val="003F02AB"/>
    <w:rsid w:val="00407F52"/>
    <w:rsid w:val="00412756"/>
    <w:rsid w:val="0041645F"/>
    <w:rsid w:val="004218B7"/>
    <w:rsid w:val="00426FE0"/>
    <w:rsid w:val="00427C99"/>
    <w:rsid w:val="00432298"/>
    <w:rsid w:val="00434DC0"/>
    <w:rsid w:val="00441ED8"/>
    <w:rsid w:val="0045194D"/>
    <w:rsid w:val="00455D70"/>
    <w:rsid w:val="00460223"/>
    <w:rsid w:val="0046141E"/>
    <w:rsid w:val="00467C72"/>
    <w:rsid w:val="004737C0"/>
    <w:rsid w:val="0048314F"/>
    <w:rsid w:val="00483984"/>
    <w:rsid w:val="004A4D0C"/>
    <w:rsid w:val="004B0EFE"/>
    <w:rsid w:val="004B35EB"/>
    <w:rsid w:val="004C3E71"/>
    <w:rsid w:val="004C7C42"/>
    <w:rsid w:val="004F1775"/>
    <w:rsid w:val="005318E0"/>
    <w:rsid w:val="00545484"/>
    <w:rsid w:val="00551898"/>
    <w:rsid w:val="005524E8"/>
    <w:rsid w:val="00553F21"/>
    <w:rsid w:val="005628E1"/>
    <w:rsid w:val="00563774"/>
    <w:rsid w:val="005639FE"/>
    <w:rsid w:val="00574AF3"/>
    <w:rsid w:val="0059061F"/>
    <w:rsid w:val="00591DD2"/>
    <w:rsid w:val="005A5231"/>
    <w:rsid w:val="005B24EA"/>
    <w:rsid w:val="005B5764"/>
    <w:rsid w:val="005D0A14"/>
    <w:rsid w:val="005D5332"/>
    <w:rsid w:val="005F2C22"/>
    <w:rsid w:val="005F6E4E"/>
    <w:rsid w:val="00602F62"/>
    <w:rsid w:val="00604C44"/>
    <w:rsid w:val="006058E7"/>
    <w:rsid w:val="0061456C"/>
    <w:rsid w:val="00631DC3"/>
    <w:rsid w:val="00642CC2"/>
    <w:rsid w:val="0064314B"/>
    <w:rsid w:val="00662019"/>
    <w:rsid w:val="00672985"/>
    <w:rsid w:val="00675B6E"/>
    <w:rsid w:val="00681A37"/>
    <w:rsid w:val="00690436"/>
    <w:rsid w:val="00695E70"/>
    <w:rsid w:val="006B18FB"/>
    <w:rsid w:val="006B31A1"/>
    <w:rsid w:val="006B5E85"/>
    <w:rsid w:val="006B7AF3"/>
    <w:rsid w:val="006C6047"/>
    <w:rsid w:val="006D15CA"/>
    <w:rsid w:val="006E11D0"/>
    <w:rsid w:val="0070091F"/>
    <w:rsid w:val="00710CDA"/>
    <w:rsid w:val="00715454"/>
    <w:rsid w:val="0072178E"/>
    <w:rsid w:val="007259D7"/>
    <w:rsid w:val="00731CB3"/>
    <w:rsid w:val="007354F8"/>
    <w:rsid w:val="00740E95"/>
    <w:rsid w:val="00743739"/>
    <w:rsid w:val="00773CFF"/>
    <w:rsid w:val="007816AA"/>
    <w:rsid w:val="00787081"/>
    <w:rsid w:val="007923D0"/>
    <w:rsid w:val="00794D5F"/>
    <w:rsid w:val="007979E0"/>
    <w:rsid w:val="007A218E"/>
    <w:rsid w:val="007A7816"/>
    <w:rsid w:val="007B12CC"/>
    <w:rsid w:val="007B389F"/>
    <w:rsid w:val="007B536E"/>
    <w:rsid w:val="007C0FF5"/>
    <w:rsid w:val="007C70FA"/>
    <w:rsid w:val="007C7D7C"/>
    <w:rsid w:val="007E0FA0"/>
    <w:rsid w:val="007E5907"/>
    <w:rsid w:val="007F0544"/>
    <w:rsid w:val="00800FAA"/>
    <w:rsid w:val="00803BEB"/>
    <w:rsid w:val="00830D15"/>
    <w:rsid w:val="00853684"/>
    <w:rsid w:val="00860DB5"/>
    <w:rsid w:val="00862AEE"/>
    <w:rsid w:val="008739E1"/>
    <w:rsid w:val="00884F2F"/>
    <w:rsid w:val="0089087E"/>
    <w:rsid w:val="008B0622"/>
    <w:rsid w:val="008C1199"/>
    <w:rsid w:val="008D21F1"/>
    <w:rsid w:val="008D668E"/>
    <w:rsid w:val="008E3CBD"/>
    <w:rsid w:val="008E6166"/>
    <w:rsid w:val="008F0648"/>
    <w:rsid w:val="009031F3"/>
    <w:rsid w:val="00910F9A"/>
    <w:rsid w:val="00914740"/>
    <w:rsid w:val="00966CFD"/>
    <w:rsid w:val="009732B6"/>
    <w:rsid w:val="00974049"/>
    <w:rsid w:val="00977BD7"/>
    <w:rsid w:val="0098595E"/>
    <w:rsid w:val="00992CBC"/>
    <w:rsid w:val="009A14C7"/>
    <w:rsid w:val="009C1929"/>
    <w:rsid w:val="009D12AE"/>
    <w:rsid w:val="009D2145"/>
    <w:rsid w:val="009D461E"/>
    <w:rsid w:val="009E6CD3"/>
    <w:rsid w:val="009E776A"/>
    <w:rsid w:val="009F69ED"/>
    <w:rsid w:val="00A00379"/>
    <w:rsid w:val="00A02573"/>
    <w:rsid w:val="00A03E3C"/>
    <w:rsid w:val="00A05AAE"/>
    <w:rsid w:val="00A0706B"/>
    <w:rsid w:val="00A07972"/>
    <w:rsid w:val="00A227A3"/>
    <w:rsid w:val="00A308A2"/>
    <w:rsid w:val="00A4364B"/>
    <w:rsid w:val="00A55D83"/>
    <w:rsid w:val="00A57C4E"/>
    <w:rsid w:val="00A64538"/>
    <w:rsid w:val="00A6724E"/>
    <w:rsid w:val="00A71ED9"/>
    <w:rsid w:val="00A7268D"/>
    <w:rsid w:val="00A90BC1"/>
    <w:rsid w:val="00A9503B"/>
    <w:rsid w:val="00AA7332"/>
    <w:rsid w:val="00AA73A1"/>
    <w:rsid w:val="00AB52E8"/>
    <w:rsid w:val="00AB5B14"/>
    <w:rsid w:val="00AD51B9"/>
    <w:rsid w:val="00AD5C27"/>
    <w:rsid w:val="00AE7CFA"/>
    <w:rsid w:val="00AE7FB5"/>
    <w:rsid w:val="00AF2F49"/>
    <w:rsid w:val="00AF3E26"/>
    <w:rsid w:val="00AF45C5"/>
    <w:rsid w:val="00AF7CA8"/>
    <w:rsid w:val="00B02006"/>
    <w:rsid w:val="00B0274A"/>
    <w:rsid w:val="00B03A7B"/>
    <w:rsid w:val="00B10363"/>
    <w:rsid w:val="00B15300"/>
    <w:rsid w:val="00B203E0"/>
    <w:rsid w:val="00B33190"/>
    <w:rsid w:val="00B514F6"/>
    <w:rsid w:val="00B55201"/>
    <w:rsid w:val="00B75DEA"/>
    <w:rsid w:val="00B762C5"/>
    <w:rsid w:val="00B80BCB"/>
    <w:rsid w:val="00B85D0D"/>
    <w:rsid w:val="00B87E76"/>
    <w:rsid w:val="00BA1902"/>
    <w:rsid w:val="00BA6B87"/>
    <w:rsid w:val="00BB50E8"/>
    <w:rsid w:val="00BF06ED"/>
    <w:rsid w:val="00BF6501"/>
    <w:rsid w:val="00C04D2C"/>
    <w:rsid w:val="00C12F1C"/>
    <w:rsid w:val="00C14CE1"/>
    <w:rsid w:val="00C1746E"/>
    <w:rsid w:val="00C20DF9"/>
    <w:rsid w:val="00C42909"/>
    <w:rsid w:val="00C630E3"/>
    <w:rsid w:val="00C63E36"/>
    <w:rsid w:val="00C8352A"/>
    <w:rsid w:val="00C86758"/>
    <w:rsid w:val="00C875E2"/>
    <w:rsid w:val="00CA1562"/>
    <w:rsid w:val="00CA72DA"/>
    <w:rsid w:val="00CB2CAB"/>
    <w:rsid w:val="00CB63E5"/>
    <w:rsid w:val="00CB7AEA"/>
    <w:rsid w:val="00CE1AED"/>
    <w:rsid w:val="00CE5E48"/>
    <w:rsid w:val="00CE6F9E"/>
    <w:rsid w:val="00D06F28"/>
    <w:rsid w:val="00D10FA3"/>
    <w:rsid w:val="00D3306F"/>
    <w:rsid w:val="00D35F78"/>
    <w:rsid w:val="00D37337"/>
    <w:rsid w:val="00D413F4"/>
    <w:rsid w:val="00D52DF1"/>
    <w:rsid w:val="00D548FE"/>
    <w:rsid w:val="00D56B5D"/>
    <w:rsid w:val="00D67BEE"/>
    <w:rsid w:val="00D80821"/>
    <w:rsid w:val="00D81A7D"/>
    <w:rsid w:val="00D91617"/>
    <w:rsid w:val="00D91822"/>
    <w:rsid w:val="00D93383"/>
    <w:rsid w:val="00D95FB5"/>
    <w:rsid w:val="00DC64C4"/>
    <w:rsid w:val="00E27135"/>
    <w:rsid w:val="00E3292F"/>
    <w:rsid w:val="00E33B9B"/>
    <w:rsid w:val="00E44517"/>
    <w:rsid w:val="00E660D9"/>
    <w:rsid w:val="00E745FD"/>
    <w:rsid w:val="00E74C2D"/>
    <w:rsid w:val="00E775B3"/>
    <w:rsid w:val="00E802D6"/>
    <w:rsid w:val="00E802EF"/>
    <w:rsid w:val="00E82E66"/>
    <w:rsid w:val="00EA2275"/>
    <w:rsid w:val="00EB2F11"/>
    <w:rsid w:val="00EC054D"/>
    <w:rsid w:val="00EC4B1C"/>
    <w:rsid w:val="00ED0136"/>
    <w:rsid w:val="00ED4758"/>
    <w:rsid w:val="00ED7A26"/>
    <w:rsid w:val="00EE0D90"/>
    <w:rsid w:val="00EE41F3"/>
    <w:rsid w:val="00EF36B2"/>
    <w:rsid w:val="00EF3DF0"/>
    <w:rsid w:val="00EF4AD3"/>
    <w:rsid w:val="00F02990"/>
    <w:rsid w:val="00F02D96"/>
    <w:rsid w:val="00F04CDF"/>
    <w:rsid w:val="00F07976"/>
    <w:rsid w:val="00F109EC"/>
    <w:rsid w:val="00F26853"/>
    <w:rsid w:val="00F30F3E"/>
    <w:rsid w:val="00F3509F"/>
    <w:rsid w:val="00F448EC"/>
    <w:rsid w:val="00F516A6"/>
    <w:rsid w:val="00F66DF5"/>
    <w:rsid w:val="00F76B48"/>
    <w:rsid w:val="00FB1B30"/>
    <w:rsid w:val="00FB701C"/>
    <w:rsid w:val="00FB7A24"/>
    <w:rsid w:val="00FC1030"/>
    <w:rsid w:val="00FC160E"/>
    <w:rsid w:val="00FD5A7C"/>
    <w:rsid w:val="00FE03C9"/>
    <w:rsid w:val="00FE343E"/>
    <w:rsid w:val="00FF0E3D"/>
    <w:rsid w:val="00FF6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paragraph" w:styleId="ListParagraph">
    <w:name w:val="List Paragraph"/>
    <w:basedOn w:val="Normal"/>
    <w:uiPriority w:val="34"/>
    <w:qFormat/>
    <w:rsid w:val="00BF06ED"/>
    <w:pPr>
      <w:ind w:left="720"/>
      <w:contextualSpacing/>
    </w:pPr>
  </w:style>
  <w:style w:type="paragraph" w:styleId="Header">
    <w:name w:val="header"/>
    <w:basedOn w:val="Normal"/>
    <w:link w:val="HeaderChar"/>
    <w:uiPriority w:val="99"/>
    <w:unhideWhenUsed/>
    <w:rsid w:val="001C55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55C8"/>
  </w:style>
  <w:style w:type="paragraph" w:styleId="Footer">
    <w:name w:val="footer"/>
    <w:basedOn w:val="Normal"/>
    <w:link w:val="FooterChar"/>
    <w:uiPriority w:val="99"/>
    <w:unhideWhenUsed/>
    <w:rsid w:val="001C55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55C8"/>
  </w:style>
  <w:style w:type="table" w:styleId="TableGrid">
    <w:name w:val="Table Grid"/>
    <w:basedOn w:val="TableNormal"/>
    <w:uiPriority w:val="59"/>
    <w:rsid w:val="00C87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qFormat/>
    <w:rsid w:val="00C875E2"/>
    <w:pPr>
      <w:spacing w:after="120" w:line="240" w:lineRule="auto"/>
    </w:pPr>
    <w:rPr>
      <w:rFonts w:ascii="Georgia" w:hAnsi="Georgia"/>
      <w:sz w:val="24"/>
      <w:szCs w:val="24"/>
    </w:rPr>
  </w:style>
  <w:style w:type="character" w:customStyle="1" w:styleId="BodyTextChar">
    <w:name w:val="Body Text Char"/>
    <w:basedOn w:val="DefaultParagraphFont"/>
    <w:link w:val="BodyText"/>
    <w:rsid w:val="00C875E2"/>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AA7BA-56F8-433A-A288-4C84A4940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2017-10-17T18:33:00Z</dcterms:created>
  <dcterms:modified xsi:type="dcterms:W3CDTF">2017-10-17T18:33:00Z</dcterms:modified>
</cp:coreProperties>
</file>